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EA74" w14:textId="77777777" w:rsidR="004622E7" w:rsidRPr="00E9515D" w:rsidRDefault="004622E7" w:rsidP="004622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24083597" w:rsidR="00D21483" w:rsidRPr="00694046" w:rsidRDefault="004622E7" w:rsidP="004622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0FE3F219" w:rsidR="0036114F" w:rsidRPr="002D693D" w:rsidRDefault="00AD2D6A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FF71D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แผนงาน</w:t>
      </w:r>
      <w:r w:rsidRPr="00FF71D2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ยุทธศาสตร์สร้างการเติบโตอย่างยั่งยืน อนุรักษ์ ฟื้นฟู และป้องกันการทำลายทรัพยากรธรรมชาติ</w:t>
      </w:r>
    </w:p>
    <w:p w14:paraId="20CE11DC" w14:textId="6013CAF3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16262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โครงการพระราชดำริและกิจการพิเศษ</w:t>
      </w:r>
    </w:p>
    <w:p w14:paraId="64377845" w14:textId="77777777" w:rsidR="00AD2D6A" w:rsidRDefault="00AD2D6A" w:rsidP="00AD2D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2D6A">
        <w:rPr>
          <w:rFonts w:ascii="TH SarabunPSK" w:hAnsi="TH SarabunPSK" w:cs="TH SarabunPSK"/>
          <w:b/>
          <w:bCs/>
          <w:spacing w:val="-2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กิจกรรมโครงการสร้างป่าสร้างรายได้ตามพระราชดำริ </w:t>
      </w:r>
      <w:r w:rsidRPr="00AD2D6A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สมเด็จพระกนิษฐาธิราชเจ้า</w:t>
      </w:r>
    </w:p>
    <w:p w14:paraId="56002C21" w14:textId="3D4D941A" w:rsidR="00655A53" w:rsidRPr="00AD2D6A" w:rsidRDefault="00AD2D6A" w:rsidP="007D0D20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2D6A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กรมสมเด็จพระเทพรัตนราชสุดา ฯ สยามบรมราชกุมารี</w:t>
      </w:r>
    </w:p>
    <w:p w14:paraId="5CAD4CE3" w14:textId="31186718" w:rsidR="0000210D" w:rsidRPr="00694046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A522F8">
        <w:rPr>
          <w:rFonts w:ascii="TH SarabunPSK" w:hAnsi="TH SarabunPSK" w:cs="TH SarabunPSK"/>
          <w:sz w:val="32"/>
          <w:szCs w:val="32"/>
        </w:rPr>
        <w:t xml:space="preserve"> </w:t>
      </w:r>
      <w:r w:rsidR="00A522F8">
        <w:rPr>
          <w:rFonts w:ascii="TH SarabunPSK" w:hAnsi="TH SarabunPSK" w:cs="TH SarabunPSK" w:hint="cs"/>
          <w:sz w:val="32"/>
          <w:szCs w:val="32"/>
          <w:cs/>
        </w:rPr>
        <w:t>(</w:t>
      </w:r>
      <w:r w:rsidR="00A522F8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A522F8" w:rsidRPr="00694046">
        <w:rPr>
          <w:rFonts w:ascii="TH SarabunPSK" w:hAnsi="TH SarabunPSK" w:cs="TH SarabunPSK"/>
          <w:sz w:val="32"/>
          <w:szCs w:val="32"/>
        </w:rPr>
        <w:t>64</w:t>
      </w:r>
      <w:r w:rsidR="00A522F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AD2D6A" w14:paraId="50B3A23D" w14:textId="77777777" w:rsidTr="00A47C59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509E006F" w14:textId="77777777" w:rsidR="00AD2D6A" w:rsidRPr="005E6AEF" w:rsidRDefault="00AD2D6A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58838BE6" w14:textId="77777777" w:rsidR="00AD2D6A" w:rsidRPr="005E6AEF" w:rsidRDefault="00AD2D6A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499ACDC5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52D4E8E4" w14:textId="77777777" w:rsidR="00AD2D6A" w:rsidRPr="0089366C" w:rsidRDefault="00AD2D6A" w:rsidP="00A47C59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366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4CF74300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44D23E7A" w14:textId="77777777" w:rsidR="00AD2D6A" w:rsidRPr="005E6AEF" w:rsidRDefault="00AD2D6A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D2D6A" w14:paraId="653B42D8" w14:textId="77777777" w:rsidTr="00A47C59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1663E8C9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11E62CB5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464DCC62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31A6A105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607C195A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13E5780D" w14:textId="77777777" w:rsidR="00AD2D6A" w:rsidRDefault="00AD2D6A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AD2D6A" w14:paraId="4802921D" w14:textId="77777777" w:rsidTr="00A47C59">
        <w:trPr>
          <w:jc w:val="center"/>
        </w:trPr>
        <w:tc>
          <w:tcPr>
            <w:tcW w:w="805" w:type="dxa"/>
          </w:tcPr>
          <w:p w14:paraId="2D80342F" w14:textId="77777777" w:rsidR="00AD2D6A" w:rsidRPr="002F7D90" w:rsidRDefault="00AD2D6A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</w:tcPr>
          <w:p w14:paraId="2A5EAF24" w14:textId="77777777" w:rsidR="00AD2D6A" w:rsidRPr="00CC70F0" w:rsidRDefault="00AD2D6A" w:rsidP="00A47C5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C70F0">
              <w:rPr>
                <w:rFonts w:ascii="TH SarabunPSK" w:hAnsi="TH SarabunPSK" w:cs="TH SarabunPSK" w:hint="cs"/>
                <w:sz w:val="28"/>
                <w:cs/>
              </w:rPr>
              <w:t>จำนวนพื้นที่ป่าสงวนแห่งชาติที่ได้รับ</w:t>
            </w:r>
            <w:r w:rsidRPr="00CC70F0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การฟื้นฟูตามแนวทางสร้างป่าสร้างรายได้</w:t>
            </w:r>
          </w:p>
        </w:tc>
        <w:tc>
          <w:tcPr>
            <w:tcW w:w="1350" w:type="dxa"/>
          </w:tcPr>
          <w:p w14:paraId="0D71B72C" w14:textId="77777777" w:rsidR="00AD2D6A" w:rsidRPr="002F7D90" w:rsidRDefault="00AD2D6A" w:rsidP="00A47C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ไร่</w:t>
            </w:r>
          </w:p>
        </w:tc>
        <w:tc>
          <w:tcPr>
            <w:tcW w:w="1440" w:type="dxa"/>
          </w:tcPr>
          <w:p w14:paraId="5E8CC436" w14:textId="77777777" w:rsidR="00AD2D6A" w:rsidRPr="002F7D90" w:rsidRDefault="00AD2D6A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950326B" w14:textId="77777777" w:rsidR="00AD2D6A" w:rsidRPr="002F7D90" w:rsidRDefault="00AD2D6A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82,500,000.00</w:t>
            </w:r>
          </w:p>
        </w:tc>
        <w:tc>
          <w:tcPr>
            <w:tcW w:w="1620" w:type="dxa"/>
          </w:tcPr>
          <w:p w14:paraId="74AB14CD" w14:textId="77777777" w:rsidR="00AD2D6A" w:rsidRPr="002F7D90" w:rsidRDefault="00AD2D6A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249E5D2" w14:textId="77777777" w:rsidR="00AD2D6A" w:rsidRPr="002F7D90" w:rsidRDefault="00AD2D6A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3CECBDFF" w14:textId="163B4A3D" w:rsidR="008677EC" w:rsidRPr="00694046" w:rsidRDefault="008677EC" w:rsidP="00A522F8">
      <w:pPr>
        <w:pStyle w:val="a4"/>
        <w:numPr>
          <w:ilvl w:val="0"/>
          <w:numId w:val="1"/>
        </w:numPr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366931A9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89366C" w:rsidRPr="0089366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หน่วยปฏิบัติได้รับงบประมาณจากสำนักโครงการพระราชดำริและกิจการพิเศษล่าช้า ส่งผลให้การปฏิบัติงานขาดความต่อเนื่อง โดยเฉพาะการจัดจ้างเจ้าหน้าที่ประจำโครงการ ซึ่งทำให้การปฏิบัติงานไม่เป็นไปตามระยะเวลาที่กำหนดไว้ในแผน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2603AA69" w14:textId="42CE80FD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75AD51B0" w14:textId="77777777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583B95D0" w14:textId="77777777" w:rsidR="0089366C" w:rsidRDefault="0089366C" w:rsidP="0089366C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0EF437A" w14:textId="77777777" w:rsidR="0089366C" w:rsidRDefault="0089366C" w:rsidP="0089366C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1A693AD" w14:textId="783BA3EC" w:rsidR="00040090" w:rsidRPr="002D693D" w:rsidRDefault="00040090" w:rsidP="0089366C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7B7EAA">
        <w:rPr>
          <w:rFonts w:ascii="TH SarabunPSK" w:hAnsi="TH SarabunPSK" w:cs="TH SarabunPSK"/>
          <w:sz w:val="32"/>
          <w:szCs w:val="32"/>
        </w:rPr>
        <w:t>2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>
        <w:rPr>
          <w:rFonts w:ascii="TH SarabunPSK" w:hAnsi="TH SarabunPSK" w:cs="TH SarabunPSK"/>
          <w:sz w:val="32"/>
          <w:szCs w:val="32"/>
          <w:u w:val="single"/>
        </w:rPr>
        <w:t>2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อัตรากำลังของบุคลากรไม่สอดคล้องกับปริมาณงานที่รับผิดชอบ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เนื่องจาก</w:t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การดำเนินงานสร้างป่าสร้างรายได้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มีข้าราชการ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>เพียงไม่กี่คน</w:t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ทำงานร่วมกับ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>ลูกจ้าง</w:t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ที่ทำสัญญาจ้างกับกรมป่าไม้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>แบบ</w:t>
      </w:r>
      <w:r w:rsidR="0089366C" w:rsidRPr="0089366C">
        <w:rPr>
          <w:rFonts w:ascii="TH SarabunPSK" w:hAnsi="TH SarabunPSK" w:cs="TH SarabunPSK"/>
          <w:spacing w:val="-4"/>
          <w:sz w:val="32"/>
          <w:szCs w:val="32"/>
          <w:cs/>
        </w:rPr>
        <w:t>ปีต่อปี</w:t>
      </w:r>
      <w:r w:rsidR="0089366C" w:rsidRPr="008936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366C" w:rsidRPr="0089366C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>ให้การปฏิบัติงาน</w:t>
      </w:r>
      <w:r w:rsidR="0089366C" w:rsidRPr="0089366C">
        <w:rPr>
          <w:rFonts w:ascii="TH SarabunPSK" w:hAnsi="TH SarabunPSK" w:cs="TH SarabunPSK" w:hint="cs"/>
          <w:sz w:val="32"/>
          <w:szCs w:val="32"/>
          <w:cs/>
        </w:rPr>
        <w:t>ขาดความ</w:t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="0089366C" w:rsidRPr="0089366C">
        <w:rPr>
          <w:rFonts w:ascii="TH SarabunPSK" w:hAnsi="TH SarabunPSK" w:cs="TH SarabunPSK" w:hint="cs"/>
          <w:sz w:val="32"/>
          <w:szCs w:val="32"/>
          <w:cs/>
        </w:rPr>
        <w:t>ซึ่งอาจกระทบ</w:t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>ต่อการปฏิบัติงานในระยะยาว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36E0126F" w:rsidR="007B7EAA" w:rsidRPr="002D693D" w:rsidRDefault="007B7EAA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>ยานพาหนะไม่เพียงพอต่อการปฏิบัติงาน และไม่เหมาะสมกับสภาพพื้นที่ของผู้เข้าร่วมโครงการ เนื่องจากปัจจุบันหน่วยปฏิบัติได้รับการจัดสรรเพียงรถจักรยานยนต์</w:t>
      </w:r>
      <w:r w:rsidR="00893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>ในขณะที่การขนส่งกล้าไม้</w:t>
      </w:r>
      <w:r w:rsidR="0089366C" w:rsidRPr="0089366C">
        <w:rPr>
          <w:rFonts w:ascii="TH SarabunPSK" w:hAnsi="TH SarabunPSK" w:cs="TH SarabunPSK"/>
          <w:spacing w:val="-2"/>
          <w:sz w:val="32"/>
          <w:szCs w:val="32"/>
          <w:cs/>
        </w:rPr>
        <w:t>และการติดตามแปลงปลูก ณ พื้นที่ของผู้เข้าร่วมโครงการบางรายยากต่อการเข้าถึง ซึ่งจำเป็นต้อง</w:t>
      </w:r>
      <w:r w:rsidR="0089366C" w:rsidRPr="0089366C">
        <w:rPr>
          <w:rFonts w:ascii="TH SarabunPSK" w:hAnsi="TH SarabunPSK" w:cs="TH SarabunPSK"/>
          <w:sz w:val="32"/>
          <w:szCs w:val="32"/>
          <w:cs/>
        </w:rPr>
        <w:t>ใช้รถยนต์ประเภทขับเคลื่อน 4 ล้อ (แบบดับเบิ้ล</w:t>
      </w:r>
      <w:proofErr w:type="spellStart"/>
      <w:r w:rsidR="0089366C" w:rsidRPr="0089366C">
        <w:rPr>
          <w:rFonts w:ascii="TH SarabunPSK" w:hAnsi="TH SarabunPSK" w:cs="TH SarabunPSK"/>
          <w:sz w:val="32"/>
          <w:szCs w:val="32"/>
          <w:cs/>
        </w:rPr>
        <w:t>แค็บ</w:t>
      </w:r>
      <w:proofErr w:type="spellEnd"/>
      <w:r w:rsidR="0089366C" w:rsidRPr="0089366C">
        <w:rPr>
          <w:rFonts w:ascii="TH SarabunPSK" w:hAnsi="TH SarabunPSK" w:cs="TH SarabunPSK"/>
          <w:sz w:val="32"/>
          <w:szCs w:val="32"/>
          <w:cs/>
        </w:rPr>
        <w:t>)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3E570ED" w14:textId="652D6080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C05639" w:rsidRPr="004A5566">
        <w:rPr>
          <w:rFonts w:ascii="TH SarabunIT๙" w:hAnsi="TH SarabunIT๙" w:cs="TH SarabunIT๙"/>
          <w:sz w:val="32"/>
          <w:szCs w:val="32"/>
          <w:cs/>
        </w:rPr>
        <w:t>ขาดแคลนครุภัณฑ์คอมพิวเตอร์ในการจัดเก็บข้อมูลผลการดำเนินงาน</w:t>
      </w:r>
    </w:p>
    <w:p w14:paraId="242A16A1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7DB2F2D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1BA9A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8DC06D6" w14:textId="77777777" w:rsidR="00C05639" w:rsidRDefault="00C0563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</w:p>
    <w:p w14:paraId="214758E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929B64F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043D73A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5A4C6CE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D6B948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32E6BD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17489DA" w14:textId="06EB0A2B" w:rsid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38E11554" w:rsidR="00C47E12" w:rsidRPr="00AB29E1" w:rsidRDefault="00C47E12" w:rsidP="004C52F7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266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2B79DBC4" w:rsidR="00A57F9A" w:rsidRPr="00694046" w:rsidRDefault="00A62C15" w:rsidP="004844C5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 w:rsidR="004C4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  <w:r w:rsidR="004C4D02">
        <w:rPr>
          <w:rFonts w:ascii="TH SarabunPSK" w:hAnsi="TH SarabunPSK" w:cs="TH SarabunPSK"/>
          <w:sz w:val="32"/>
          <w:szCs w:val="32"/>
        </w:rPr>
        <w:t xml:space="preserve"> 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0E24AAAE" w:rsidR="00F1648D" w:rsidRPr="00923550" w:rsidRDefault="00A62C15" w:rsidP="00923550">
      <w:pPr>
        <w:pStyle w:val="a4"/>
        <w:tabs>
          <w:tab w:val="left" w:pos="1134"/>
          <w:tab w:val="left" w:pos="2694"/>
        </w:tabs>
        <w:spacing w:after="12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0785302F" w:rsidR="00F1648D" w:rsidRPr="00923550" w:rsidRDefault="00923550" w:rsidP="00923550">
      <w:pPr>
        <w:pStyle w:val="a4"/>
        <w:tabs>
          <w:tab w:val="left" w:pos="810"/>
        </w:tabs>
        <w:spacing w:after="12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67F7E74" w14:textId="6C3BC1B7" w:rsidR="00EC377C" w:rsidRPr="00694046" w:rsidRDefault="00A522F8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1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1"/>
    </w:p>
    <w:p w14:paraId="390805CB" w14:textId="3909149E" w:rsidR="00274514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694046">
        <w:rPr>
          <w:rFonts w:ascii="TH SarabunPSK" w:hAnsi="TH SarabunPSK" w:cs="TH SarabunPSK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มีการขออนุมัติโอนเปลี่ยนแปลงงบประมาณรายจ่ายประจำปีงบประมาณ พ.ศ. 256</w:t>
      </w:r>
      <w:r w:rsidR="00DD7ABC" w:rsidRPr="00694046">
        <w:rPr>
          <w:rFonts w:ascii="TH SarabunPSK" w:hAnsi="TH SarabunPSK" w:cs="TH SarabunPSK"/>
          <w:spacing w:val="-6"/>
          <w:sz w:val="32"/>
          <w:szCs w:val="32"/>
        </w:rPr>
        <w:t>4</w:t>
      </w:r>
    </w:p>
    <w:p w14:paraId="03D31AEF" w14:textId="77777777" w:rsidR="00E72119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2)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694046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3)</w:t>
      </w:r>
      <w:r w:rsidRPr="00694046">
        <w:rPr>
          <w:rFonts w:ascii="TH SarabunPSK" w:hAnsi="TH SarabunPSK" w:cs="TH SarabunPSK"/>
          <w:sz w:val="32"/>
          <w:szCs w:val="32"/>
          <w:cs/>
        </w:rPr>
        <w:tab/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4918C6B4" w14:textId="7750D272" w:rsidR="00B93A24" w:rsidRDefault="00A57F9A" w:rsidP="0015253C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2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2"/>
    </w:p>
    <w:p w14:paraId="0256DDE7" w14:textId="77777777" w:rsidR="004844C5" w:rsidRDefault="004844C5" w:rsidP="0015253C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2A65C9E" w14:textId="3D4D8A88" w:rsidR="00860A15" w:rsidRDefault="00860A15" w:rsidP="0015253C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คู่มือการปฏิบัติงานโครงการสร้างป่าสร้างรายได้</w:t>
      </w:r>
      <w:r w:rsidRPr="00860A15">
        <w:rPr>
          <w:rFonts w:ascii="TH SarabunPSK" w:hAnsi="TH SarabunPSK" w:cs="TH SarabunPSK"/>
          <w:spacing w:val="-2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ตามพระราชดำริ </w:t>
      </w:r>
      <w:r w:rsidRPr="00860A15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สมเด็จพระกนิษฐาธิราชเจ้า</w:t>
      </w:r>
      <w:r w:rsidRPr="00860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A15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กรมสมเด็จ</w:t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860A15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พระเทพรัตนราชสุดา 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เล่ม พร้อมไฟล์อิเล็กทรอนิกส์</w:t>
      </w:r>
    </w:p>
    <w:p w14:paraId="37DE084B" w14:textId="0C62B526" w:rsidR="00F24667" w:rsidRDefault="00F2466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CC345E" w14:textId="77777777" w:rsidR="00976C40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A5D52E" w14:textId="77777777" w:rsidR="00C05639" w:rsidRPr="00694046" w:rsidRDefault="00C05639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4C68ABFB" w:rsidR="00F235A7" w:rsidRPr="00694046" w:rsidRDefault="00F235A7" w:rsidP="00A522F8">
      <w:pPr>
        <w:tabs>
          <w:tab w:val="left" w:pos="5040"/>
          <w:tab w:val="left" w:pos="540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522F8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4844C5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4844C5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4844C5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4844C5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4844C5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4844C5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4844C5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4844C5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266A1D">
      <w:rPr>
        <w:rFonts w:ascii="TH SarabunIT๙" w:hAnsi="TH SarabunIT๙" w:cs="TH SarabunIT๙"/>
        <w:b/>
        <w:bCs/>
        <w:noProof/>
        <w:sz w:val="32"/>
        <w:szCs w:val="32"/>
      </w:rPr>
      <w:t>3</w:t>
    </w:r>
    <w:r w:rsidR="00B7177B" w:rsidRPr="004844C5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426015C7" w:rsidR="005141DB" w:rsidRPr="00694046" w:rsidRDefault="007654C7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045F0" wp14:editId="5113DEDE">
              <wp:simplePos x="0" y="0"/>
              <wp:positionH relativeFrom="column">
                <wp:posOffset>5481955</wp:posOffset>
              </wp:positionH>
              <wp:positionV relativeFrom="paragraph">
                <wp:posOffset>-161925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4370" w14:textId="77777777" w:rsidR="007654C7" w:rsidRPr="002A3607" w:rsidRDefault="007654C7" w:rsidP="007654C7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3045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1.65pt;margin-top:-12.7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DMlGN53gAAAAoBAAAPAAAAAAAAAAAAAAAAAOsEAABkcnMvZG93bnJldi54&#10;bWxQSwUGAAAAAAQABADzAAAA9gUAAAAA&#10;" fillcolor="white [3201]" strokeweight=".5pt">
              <v:textbox>
                <w:txbxContent>
                  <w:p w14:paraId="07904370" w14:textId="77777777" w:rsidR="007654C7" w:rsidRPr="002A3607" w:rsidRDefault="007654C7" w:rsidP="007654C7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679"/>
    <w:rsid w:val="00040090"/>
    <w:rsid w:val="00045DD5"/>
    <w:rsid w:val="000516C4"/>
    <w:rsid w:val="00060DBB"/>
    <w:rsid w:val="00065044"/>
    <w:rsid w:val="00065087"/>
    <w:rsid w:val="00077503"/>
    <w:rsid w:val="00081CFE"/>
    <w:rsid w:val="0008712F"/>
    <w:rsid w:val="000904BE"/>
    <w:rsid w:val="00095743"/>
    <w:rsid w:val="00096C59"/>
    <w:rsid w:val="000A03E4"/>
    <w:rsid w:val="000C7295"/>
    <w:rsid w:val="000D64E5"/>
    <w:rsid w:val="000E0D88"/>
    <w:rsid w:val="000E431E"/>
    <w:rsid w:val="00101CF7"/>
    <w:rsid w:val="00102A26"/>
    <w:rsid w:val="00107525"/>
    <w:rsid w:val="00116E78"/>
    <w:rsid w:val="00136876"/>
    <w:rsid w:val="001506DF"/>
    <w:rsid w:val="0015253C"/>
    <w:rsid w:val="00160621"/>
    <w:rsid w:val="00160E90"/>
    <w:rsid w:val="00162623"/>
    <w:rsid w:val="0017196C"/>
    <w:rsid w:val="0018390C"/>
    <w:rsid w:val="0019364B"/>
    <w:rsid w:val="001A00F1"/>
    <w:rsid w:val="001B17A5"/>
    <w:rsid w:val="001B6949"/>
    <w:rsid w:val="001D3E5C"/>
    <w:rsid w:val="001D3F18"/>
    <w:rsid w:val="002061A6"/>
    <w:rsid w:val="00236606"/>
    <w:rsid w:val="002434C1"/>
    <w:rsid w:val="0025334C"/>
    <w:rsid w:val="00255FD3"/>
    <w:rsid w:val="00266A1D"/>
    <w:rsid w:val="00271DA9"/>
    <w:rsid w:val="002724CE"/>
    <w:rsid w:val="00274514"/>
    <w:rsid w:val="00275DDC"/>
    <w:rsid w:val="002876CA"/>
    <w:rsid w:val="002966F8"/>
    <w:rsid w:val="002B3E2C"/>
    <w:rsid w:val="002C367C"/>
    <w:rsid w:val="002D693D"/>
    <w:rsid w:val="002E71E8"/>
    <w:rsid w:val="002F5FDC"/>
    <w:rsid w:val="002F6676"/>
    <w:rsid w:val="003269DC"/>
    <w:rsid w:val="00345EBC"/>
    <w:rsid w:val="00354616"/>
    <w:rsid w:val="00354C49"/>
    <w:rsid w:val="0036114F"/>
    <w:rsid w:val="0036231A"/>
    <w:rsid w:val="003748F3"/>
    <w:rsid w:val="00381DF4"/>
    <w:rsid w:val="00387573"/>
    <w:rsid w:val="00390486"/>
    <w:rsid w:val="00391842"/>
    <w:rsid w:val="003A5EB3"/>
    <w:rsid w:val="003C2300"/>
    <w:rsid w:val="003C2B1B"/>
    <w:rsid w:val="003D496E"/>
    <w:rsid w:val="003F0D53"/>
    <w:rsid w:val="003F6772"/>
    <w:rsid w:val="00406F4B"/>
    <w:rsid w:val="004070CE"/>
    <w:rsid w:val="0041728F"/>
    <w:rsid w:val="0044249F"/>
    <w:rsid w:val="004471D0"/>
    <w:rsid w:val="004621A8"/>
    <w:rsid w:val="004622E7"/>
    <w:rsid w:val="00466E1D"/>
    <w:rsid w:val="00472676"/>
    <w:rsid w:val="00472773"/>
    <w:rsid w:val="0047407E"/>
    <w:rsid w:val="0048064F"/>
    <w:rsid w:val="004844C5"/>
    <w:rsid w:val="00490076"/>
    <w:rsid w:val="004A5A9C"/>
    <w:rsid w:val="004B0D80"/>
    <w:rsid w:val="004C4C8F"/>
    <w:rsid w:val="004C4D02"/>
    <w:rsid w:val="004C52F7"/>
    <w:rsid w:val="004D597A"/>
    <w:rsid w:val="004D7136"/>
    <w:rsid w:val="00502D28"/>
    <w:rsid w:val="005141DB"/>
    <w:rsid w:val="00516D5D"/>
    <w:rsid w:val="00541AAD"/>
    <w:rsid w:val="005475EA"/>
    <w:rsid w:val="00566BDE"/>
    <w:rsid w:val="00583255"/>
    <w:rsid w:val="005A5E96"/>
    <w:rsid w:val="005A7568"/>
    <w:rsid w:val="005B1AED"/>
    <w:rsid w:val="0060128E"/>
    <w:rsid w:val="006205D2"/>
    <w:rsid w:val="00630557"/>
    <w:rsid w:val="00631A01"/>
    <w:rsid w:val="00635B9F"/>
    <w:rsid w:val="00655A53"/>
    <w:rsid w:val="006621DB"/>
    <w:rsid w:val="00665206"/>
    <w:rsid w:val="00684ACA"/>
    <w:rsid w:val="006864C5"/>
    <w:rsid w:val="00694046"/>
    <w:rsid w:val="006961F4"/>
    <w:rsid w:val="006A25C2"/>
    <w:rsid w:val="006C4518"/>
    <w:rsid w:val="006C46ED"/>
    <w:rsid w:val="006D2D59"/>
    <w:rsid w:val="00701664"/>
    <w:rsid w:val="00740684"/>
    <w:rsid w:val="00745978"/>
    <w:rsid w:val="00751345"/>
    <w:rsid w:val="00763EE1"/>
    <w:rsid w:val="007654C7"/>
    <w:rsid w:val="00780FCD"/>
    <w:rsid w:val="007817F3"/>
    <w:rsid w:val="007922BA"/>
    <w:rsid w:val="007964CE"/>
    <w:rsid w:val="007B7EAA"/>
    <w:rsid w:val="007C4C1F"/>
    <w:rsid w:val="007D0D20"/>
    <w:rsid w:val="007E096D"/>
    <w:rsid w:val="007E1FAB"/>
    <w:rsid w:val="007F2925"/>
    <w:rsid w:val="00810CDE"/>
    <w:rsid w:val="00811754"/>
    <w:rsid w:val="00831A16"/>
    <w:rsid w:val="0083605E"/>
    <w:rsid w:val="00836E3A"/>
    <w:rsid w:val="008469C2"/>
    <w:rsid w:val="0085153B"/>
    <w:rsid w:val="008524DD"/>
    <w:rsid w:val="00860A15"/>
    <w:rsid w:val="008610DD"/>
    <w:rsid w:val="008677EC"/>
    <w:rsid w:val="00883AF4"/>
    <w:rsid w:val="0089366C"/>
    <w:rsid w:val="008A2612"/>
    <w:rsid w:val="008A7A39"/>
    <w:rsid w:val="008B410D"/>
    <w:rsid w:val="008B6676"/>
    <w:rsid w:val="008B72C8"/>
    <w:rsid w:val="008C4033"/>
    <w:rsid w:val="008C52A6"/>
    <w:rsid w:val="008E1371"/>
    <w:rsid w:val="008E605F"/>
    <w:rsid w:val="0090168A"/>
    <w:rsid w:val="00923550"/>
    <w:rsid w:val="0093037C"/>
    <w:rsid w:val="00930D15"/>
    <w:rsid w:val="00936DD1"/>
    <w:rsid w:val="00951C91"/>
    <w:rsid w:val="00967232"/>
    <w:rsid w:val="00976C40"/>
    <w:rsid w:val="0098657F"/>
    <w:rsid w:val="00991BC4"/>
    <w:rsid w:val="009A2A91"/>
    <w:rsid w:val="009B213B"/>
    <w:rsid w:val="009B59F3"/>
    <w:rsid w:val="009C0134"/>
    <w:rsid w:val="009E0CE4"/>
    <w:rsid w:val="009E655F"/>
    <w:rsid w:val="009F09D8"/>
    <w:rsid w:val="009F2C42"/>
    <w:rsid w:val="009F65CB"/>
    <w:rsid w:val="009F756D"/>
    <w:rsid w:val="00A14EB5"/>
    <w:rsid w:val="00A22620"/>
    <w:rsid w:val="00A522F8"/>
    <w:rsid w:val="00A547A2"/>
    <w:rsid w:val="00A57CF0"/>
    <w:rsid w:val="00A57F9A"/>
    <w:rsid w:val="00A62C15"/>
    <w:rsid w:val="00A73952"/>
    <w:rsid w:val="00A81A47"/>
    <w:rsid w:val="00A838E4"/>
    <w:rsid w:val="00A91464"/>
    <w:rsid w:val="00A961DC"/>
    <w:rsid w:val="00A97468"/>
    <w:rsid w:val="00AB29E1"/>
    <w:rsid w:val="00AC0814"/>
    <w:rsid w:val="00AC3555"/>
    <w:rsid w:val="00AC6576"/>
    <w:rsid w:val="00AD184C"/>
    <w:rsid w:val="00AD2D6A"/>
    <w:rsid w:val="00AD664A"/>
    <w:rsid w:val="00AF3B2F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93A24"/>
    <w:rsid w:val="00BA5312"/>
    <w:rsid w:val="00BC028C"/>
    <w:rsid w:val="00BC1CF4"/>
    <w:rsid w:val="00BC1F42"/>
    <w:rsid w:val="00BF3188"/>
    <w:rsid w:val="00BF3564"/>
    <w:rsid w:val="00BF5F7E"/>
    <w:rsid w:val="00C05639"/>
    <w:rsid w:val="00C31072"/>
    <w:rsid w:val="00C3624F"/>
    <w:rsid w:val="00C369A2"/>
    <w:rsid w:val="00C47E12"/>
    <w:rsid w:val="00C5580D"/>
    <w:rsid w:val="00C6358A"/>
    <w:rsid w:val="00C63E65"/>
    <w:rsid w:val="00C760E7"/>
    <w:rsid w:val="00C872AE"/>
    <w:rsid w:val="00CB1B40"/>
    <w:rsid w:val="00CB2530"/>
    <w:rsid w:val="00CB551B"/>
    <w:rsid w:val="00CC596F"/>
    <w:rsid w:val="00D1088D"/>
    <w:rsid w:val="00D13291"/>
    <w:rsid w:val="00D15538"/>
    <w:rsid w:val="00D21483"/>
    <w:rsid w:val="00D33AF6"/>
    <w:rsid w:val="00D34949"/>
    <w:rsid w:val="00D36434"/>
    <w:rsid w:val="00D42082"/>
    <w:rsid w:val="00D423DE"/>
    <w:rsid w:val="00D51717"/>
    <w:rsid w:val="00D56911"/>
    <w:rsid w:val="00D64736"/>
    <w:rsid w:val="00D677D8"/>
    <w:rsid w:val="00D934EF"/>
    <w:rsid w:val="00D94DE7"/>
    <w:rsid w:val="00DC03DF"/>
    <w:rsid w:val="00DC4C33"/>
    <w:rsid w:val="00DC5FF3"/>
    <w:rsid w:val="00DD7ABC"/>
    <w:rsid w:val="00E02640"/>
    <w:rsid w:val="00E04A12"/>
    <w:rsid w:val="00E168C3"/>
    <w:rsid w:val="00E40A35"/>
    <w:rsid w:val="00E4211E"/>
    <w:rsid w:val="00E45752"/>
    <w:rsid w:val="00E4798A"/>
    <w:rsid w:val="00E55E5B"/>
    <w:rsid w:val="00E71EC9"/>
    <w:rsid w:val="00E72119"/>
    <w:rsid w:val="00E755D7"/>
    <w:rsid w:val="00E847B3"/>
    <w:rsid w:val="00E94179"/>
    <w:rsid w:val="00E94256"/>
    <w:rsid w:val="00EB5E37"/>
    <w:rsid w:val="00EC0D5B"/>
    <w:rsid w:val="00EC377C"/>
    <w:rsid w:val="00EE22C1"/>
    <w:rsid w:val="00F029CB"/>
    <w:rsid w:val="00F074EA"/>
    <w:rsid w:val="00F10A17"/>
    <w:rsid w:val="00F14CE3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C6A96"/>
    <w:rsid w:val="00FE298A"/>
    <w:rsid w:val="00FE4F5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9531-C01A-4934-8F9F-CC1C556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17</cp:revision>
  <cp:lastPrinted>2020-10-06T04:22:00Z</cp:lastPrinted>
  <dcterms:created xsi:type="dcterms:W3CDTF">2021-05-14T09:20:00Z</dcterms:created>
  <dcterms:modified xsi:type="dcterms:W3CDTF">2021-09-06T07:46:00Z</dcterms:modified>
</cp:coreProperties>
</file>