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AF55728" w:rsidR="00B90D48" w:rsidRPr="00A30749" w:rsidRDefault="00CC3C4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94B5" wp14:editId="40C1A07F">
                <wp:simplePos x="0" y="0"/>
                <wp:positionH relativeFrom="column">
                  <wp:posOffset>4829175</wp:posOffset>
                </wp:positionH>
                <wp:positionV relativeFrom="paragraph">
                  <wp:posOffset>-588010</wp:posOffset>
                </wp:positionV>
                <wp:extent cx="1260000" cy="5400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6DC0F7" w14:textId="3ED01DA1" w:rsidR="00CC3C4B" w:rsidRDefault="00CC3C4B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510D740B" w14:textId="508ACF0F" w:rsidR="002655D2" w:rsidRPr="00342E59" w:rsidRDefault="002655D2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42E5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สจป.)</w:t>
                            </w:r>
                          </w:p>
                          <w:p w14:paraId="4096D8D3" w14:textId="77777777" w:rsidR="002655D2" w:rsidRPr="002655D2" w:rsidRDefault="002655D2" w:rsidP="00CC3C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9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46.3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" fillcolor="window" strokeweight=".5pt">
                <v:textbox>
                  <w:txbxContent>
                    <w:p w14:paraId="6A6DC0F7" w14:textId="3ED01DA1" w:rsidR="00CC3C4B" w:rsidRDefault="00CC3C4B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510D740B" w14:textId="508ACF0F" w:rsidR="002655D2" w:rsidRPr="00342E59" w:rsidRDefault="002655D2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42E5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สจป.)</w:t>
                      </w:r>
                    </w:p>
                    <w:p w14:paraId="4096D8D3" w14:textId="77777777" w:rsidR="002655D2" w:rsidRPr="002655D2" w:rsidRDefault="002655D2" w:rsidP="00CC3C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498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5FF1418F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396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43967">
        <w:rPr>
          <w:rFonts w:ascii="TH SarabunPSK" w:hAnsi="TH SarabunPSK" w:cs="TH SarabunPSK" w:hint="cs"/>
          <w:b/>
          <w:bCs/>
          <w:sz w:val="32"/>
          <w:szCs w:val="32"/>
          <w:cs/>
        </w:rPr>
        <w:t>สระบุรี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0D506E77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3967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1AF78AA6" w14:textId="5C5012ED" w:rsidR="007227CD" w:rsidRPr="007227CD" w:rsidRDefault="007227CD" w:rsidP="007227C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36169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  <w:r w:rsidRPr="00193FC6">
        <w:rPr>
          <w:rFonts w:ascii="TH SarabunPSK" w:hAnsi="TH SarabunPSK" w:cs="TH SarabunPSK"/>
          <w:b/>
          <w:bCs/>
          <w:kern w:val="0"/>
          <w:sz w:val="32"/>
          <w:szCs w:val="32"/>
        </w:rPr>
        <w:t xml:space="preserve"> 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(เฉพาะงบปกติ)</w:t>
      </w:r>
    </w:p>
    <w:p w14:paraId="7DEE983B" w14:textId="447A1800" w:rsidR="007227CD" w:rsidRPr="007227CD" w:rsidRDefault="007227CD" w:rsidP="007227CD">
      <w:pPr>
        <w:pStyle w:val="ListParagraph"/>
        <w:spacing w:before="120" w:after="60" w:line="240" w:lineRule="auto"/>
        <w:ind w:left="284"/>
        <w:contextualSpacing w:val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 xml:space="preserve">หน่วยนับ </w:t>
      </w:r>
      <w:r w:rsidRPr="007227CD">
        <w:rPr>
          <w:rFonts w:ascii="TH SarabunPSK" w:hAnsi="TH SarabunPSK" w:cs="TH SarabunPSK"/>
          <w:kern w:val="0"/>
          <w:sz w:val="26"/>
          <w:szCs w:val="26"/>
        </w:rPr>
        <w:t xml:space="preserve">: </w:t>
      </w: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>บาท</w:t>
      </w:r>
    </w:p>
    <w:tbl>
      <w:tblPr>
        <w:tblpPr w:leftFromText="180" w:rightFromText="180" w:vertAnchor="text" w:horzAnchor="margin" w:tblpY="-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304"/>
        <w:gridCol w:w="2268"/>
        <w:gridCol w:w="1304"/>
      </w:tblGrid>
      <w:tr w:rsidR="007227CD" w:rsidRPr="00193FC6" w14:paraId="53B58093" w14:textId="77777777" w:rsidTr="007227CD">
        <w:trPr>
          <w:tblHeader/>
        </w:trPr>
        <w:tc>
          <w:tcPr>
            <w:tcW w:w="2324" w:type="dxa"/>
            <w:shd w:val="clear" w:color="auto" w:fill="FFFFCC"/>
            <w:vAlign w:val="center"/>
          </w:tcPr>
          <w:p w14:paraId="6E1A341C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4E1792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4EB308E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1DB27C7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35CF87B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00B5631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</w:t>
            </w:r>
          </w:p>
          <w:p w14:paraId="49A681F4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3D4545F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227CD" w:rsidRPr="00193FC6" w14:paraId="6E24561A" w14:textId="77777777" w:rsidTr="007227CD">
        <w:tc>
          <w:tcPr>
            <w:tcW w:w="2324" w:type="dxa"/>
          </w:tcPr>
          <w:p w14:paraId="75126CDA" w14:textId="18A701AF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5EE6E526" w14:textId="625B5356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304" w:type="dxa"/>
          </w:tcPr>
          <w:p w14:paraId="5AF1C9AE" w14:textId="6499000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08D3011D" w14:textId="5CA2FB10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304" w:type="dxa"/>
          </w:tcPr>
          <w:p w14:paraId="21DE7467" w14:textId="73866B94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CE9FDB3" w14:textId="21C16686" w:rsidR="007227CD" w:rsidRDefault="007227CD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5B4291C7" w14:textId="295F69FE" w:rsidR="00397750" w:rsidRDefault="00397750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</w:p>
    <w:p w14:paraId="4C71F0FE" w14:textId="77777777" w:rsidR="00041446" w:rsidRDefault="00041446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 w:hint="cs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4234428C" w14:textId="77777777" w:rsidTr="009A1DC6">
        <w:trPr>
          <w:trHeight w:val="300"/>
        </w:trPr>
        <w:tc>
          <w:tcPr>
            <w:tcW w:w="4454" w:type="dxa"/>
            <w:gridSpan w:val="2"/>
          </w:tcPr>
          <w:p w14:paraId="517A8F5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65D9E6C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C1EC4F4" w14:textId="77777777" w:rsidTr="009A1DC6">
        <w:trPr>
          <w:trHeight w:val="300"/>
        </w:trPr>
        <w:tc>
          <w:tcPr>
            <w:tcW w:w="1213" w:type="dxa"/>
          </w:tcPr>
          <w:p w14:paraId="69E9C81A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8AE8614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A5A980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A03980C" w14:textId="77777777" w:rsidTr="009A1DC6">
        <w:trPr>
          <w:trHeight w:val="300"/>
        </w:trPr>
        <w:tc>
          <w:tcPr>
            <w:tcW w:w="1213" w:type="dxa"/>
          </w:tcPr>
          <w:p w14:paraId="33769A23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803ED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9C8CCC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3BA1F63" w14:textId="77777777" w:rsidTr="009A1DC6">
        <w:trPr>
          <w:trHeight w:val="300"/>
        </w:trPr>
        <w:tc>
          <w:tcPr>
            <w:tcW w:w="1213" w:type="dxa"/>
          </w:tcPr>
          <w:p w14:paraId="66ECBD3A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324551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3E1AA0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AF5C633" w14:textId="77777777" w:rsidTr="009A1DC6">
        <w:trPr>
          <w:trHeight w:val="300"/>
        </w:trPr>
        <w:tc>
          <w:tcPr>
            <w:tcW w:w="1213" w:type="dxa"/>
          </w:tcPr>
          <w:p w14:paraId="3652E744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57EEE6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18D9375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FBF36" w14:textId="5FBE6028" w:rsidR="00C36EE0" w:rsidRPr="00B0444F" w:rsidRDefault="00193FC6" w:rsidP="0048153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193FC6">
        <w:rPr>
          <w:rFonts w:ascii="TH SarabunPSK" w:hAnsi="TH SarabunPSK" w:cs="TH SarabunPSK"/>
          <w:b/>
          <w:bCs/>
          <w:sz w:val="32"/>
          <w:szCs w:val="32"/>
          <w:cs/>
        </w:rPr>
        <w:t>การตรวจ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ราชการตามนโยบายกระทรวงทรัพยากรธรรมชาติและสิ่งแวดล้อม</w:t>
      </w:r>
    </w:p>
    <w:bookmarkEnd w:id="0"/>
    <w:p w14:paraId="020D248D" w14:textId="7154B3A3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มาตรการแก้ไขปัญหากรณีส่วนราชการและหน่วยงานของรัฐที่เข้าทำประโยชน์ในพื้นที่ก่อนได้รับอนุญาต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ตามมติ ครม. เมื่อวันที่ 23 มิถุนายน 2563 และวันที่ 11 พฤษภาคม 2564</w:t>
      </w:r>
    </w:p>
    <w:p w14:paraId="0FA5E6BF" w14:textId="7B08B65D" w:rsidR="00FC46BA" w:rsidRPr="00BB6AD1" w:rsidRDefault="00BE5D6A" w:rsidP="007227CD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3"/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1"/>
        <w:gridCol w:w="1616"/>
        <w:gridCol w:w="1106"/>
        <w:gridCol w:w="1020"/>
        <w:gridCol w:w="1106"/>
        <w:gridCol w:w="1077"/>
        <w:gridCol w:w="1077"/>
      </w:tblGrid>
      <w:tr w:rsidR="00411272" w:rsidRPr="00611F25" w14:paraId="684B12AA" w14:textId="77777777" w:rsidTr="00A14B1A">
        <w:trPr>
          <w:tblHeader/>
          <w:jc w:val="center"/>
        </w:trPr>
        <w:tc>
          <w:tcPr>
            <w:tcW w:w="1255" w:type="dxa"/>
            <w:vMerge w:val="restart"/>
            <w:shd w:val="clear" w:color="auto" w:fill="FFFFCC"/>
            <w:vAlign w:val="center"/>
          </w:tcPr>
          <w:p w14:paraId="6AE1B38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31" w:type="dxa"/>
            <w:vMerge w:val="restart"/>
            <w:shd w:val="clear" w:color="auto" w:fill="FFFFCC"/>
            <w:vAlign w:val="center"/>
          </w:tcPr>
          <w:p w14:paraId="6FB1672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25" w:type="dxa"/>
            <w:gridSpan w:val="5"/>
            <w:shd w:val="clear" w:color="auto" w:fill="FFFFCC"/>
            <w:vAlign w:val="center"/>
          </w:tcPr>
          <w:p w14:paraId="03D05CCE" w14:textId="615BE3D3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077" w:type="dxa"/>
            <w:vMerge w:val="restart"/>
            <w:shd w:val="clear" w:color="auto" w:fill="FFFFCC"/>
            <w:vAlign w:val="center"/>
          </w:tcPr>
          <w:p w14:paraId="6B84FF8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272" w:rsidRPr="00611F25" w14:paraId="701B0E8C" w14:textId="77777777" w:rsidTr="00A14B1A">
        <w:trPr>
          <w:tblHeader/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2317E81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672F762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shd w:val="clear" w:color="auto" w:fill="FFFFCC"/>
            <w:vAlign w:val="center"/>
          </w:tcPr>
          <w:p w14:paraId="22D467B3" w14:textId="106236C9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203" w:type="dxa"/>
            <w:gridSpan w:val="3"/>
            <w:shd w:val="clear" w:color="auto" w:fill="FFFFCC"/>
            <w:vAlign w:val="center"/>
          </w:tcPr>
          <w:p w14:paraId="499AF3FA" w14:textId="1DB6A552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588E8F44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1272" w:rsidRPr="00611F25" w14:paraId="63E4A726" w14:textId="77777777" w:rsidTr="00A14B1A">
        <w:trPr>
          <w:tblHeader/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590A11C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725A2343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FFFFCC"/>
          </w:tcPr>
          <w:p w14:paraId="0707C53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</w:t>
            </w:r>
            <w:r w:rsidRPr="00611F2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หรือหน่วยงานของรัฐ </w:t>
            </w:r>
          </w:p>
          <w:p w14:paraId="50259CD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ส่งเอกสาร</w:t>
            </w:r>
          </w:p>
          <w:p w14:paraId="4DFE66A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ไม่ครบถ้วน </w:t>
            </w:r>
          </w:p>
          <w:p w14:paraId="33B4F54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106" w:type="dxa"/>
            <w:shd w:val="clear" w:color="auto" w:fill="FFFFCC"/>
          </w:tcPr>
          <w:p w14:paraId="4031774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กรมป่าไม้</w:t>
            </w: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FFFFCC"/>
          </w:tcPr>
          <w:p w14:paraId="44B9051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1106" w:type="dxa"/>
            <w:shd w:val="clear" w:color="auto" w:fill="FFFFCC"/>
          </w:tcPr>
          <w:p w14:paraId="38CD0C0A" w14:textId="23DF608D" w:rsidR="00411272" w:rsidRPr="00397750" w:rsidRDefault="00411272" w:rsidP="001C51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ยกเลิก</w:t>
            </w:r>
            <w:r w:rsidR="00397750"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คำขอ</w:t>
            </w:r>
          </w:p>
        </w:tc>
        <w:tc>
          <w:tcPr>
            <w:tcW w:w="1077" w:type="dxa"/>
            <w:shd w:val="clear" w:color="auto" w:fill="FFFFCC"/>
          </w:tcPr>
          <w:p w14:paraId="2D53C0F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011D80D9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8A0AB9E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5ED3DFD" w14:textId="7EF6B455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6FE86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25339AED" w14:textId="2EA4AFBD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7CB31F7" w14:textId="668F9DC6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48AF97" w14:textId="7BF7A55B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50C0C" w14:textId="5BF5B398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F2BFA2F" w14:textId="741EC843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5299E0A" w14:textId="02F10A24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3DB800C6" w14:textId="77777777" w:rsidTr="00411272">
        <w:trPr>
          <w:jc w:val="center"/>
        </w:trPr>
        <w:tc>
          <w:tcPr>
            <w:tcW w:w="1255" w:type="dxa"/>
            <w:vMerge/>
          </w:tcPr>
          <w:p w14:paraId="56E498E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CA9ADB" w14:textId="77777777" w:rsidR="00623197" w:rsidRPr="001C51C3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69A37B3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FBB5E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2CD1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7A2221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47C38B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98671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5960D2F1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7028BD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BB7DC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ED486B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0A4020E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39EC6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2FA3C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4ABF4F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3E2A8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984B22" w14:textId="77777777" w:rsidTr="00411272">
        <w:trPr>
          <w:jc w:val="center"/>
        </w:trPr>
        <w:tc>
          <w:tcPr>
            <w:tcW w:w="1255" w:type="dxa"/>
            <w:vMerge/>
          </w:tcPr>
          <w:p w14:paraId="7289505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8DD5123" w14:textId="724D3581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D7E72A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7020AD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46703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ED941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572C4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A4B0F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77FAE175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987189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EC820E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5EA2AD3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1DBB72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50D1D8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332BF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D29C39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409E0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0D27332" w14:textId="77777777" w:rsidTr="00411272">
        <w:trPr>
          <w:jc w:val="center"/>
        </w:trPr>
        <w:tc>
          <w:tcPr>
            <w:tcW w:w="1255" w:type="dxa"/>
            <w:vMerge/>
          </w:tcPr>
          <w:p w14:paraId="6EA835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59DEB" w14:textId="0C1D7CA6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C28181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31DEE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9416A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D9928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7C5E07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D408F9E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C5DF03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49A13F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FDAE0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700AD3B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6990D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EE55A5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FC7D98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0F1F287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F20C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8528C9C" w14:textId="77777777" w:rsidTr="00411272">
        <w:trPr>
          <w:jc w:val="center"/>
        </w:trPr>
        <w:tc>
          <w:tcPr>
            <w:tcW w:w="1255" w:type="dxa"/>
            <w:vMerge/>
          </w:tcPr>
          <w:p w14:paraId="3E09531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C4E9B4" w14:textId="56B1B4B3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B46642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67CE3C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03AA78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538B66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BBABC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F08CB3" w14:textId="3F78AE1A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041446" w:rsidRPr="00611F25" w14:paraId="02F0F95A" w14:textId="77777777" w:rsidTr="00411272">
        <w:trPr>
          <w:jc w:val="center"/>
        </w:trPr>
        <w:tc>
          <w:tcPr>
            <w:tcW w:w="1255" w:type="dxa"/>
            <w:vMerge w:val="restart"/>
          </w:tcPr>
          <w:p w14:paraId="3D4F72A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BEED1AE" w14:textId="35098DB0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3EEC59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A1F39B2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AF56DEF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71E7F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EA9E293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6660595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2F685BB0" w14:textId="77777777" w:rsidTr="00411272">
        <w:trPr>
          <w:jc w:val="center"/>
        </w:trPr>
        <w:tc>
          <w:tcPr>
            <w:tcW w:w="1255" w:type="dxa"/>
            <w:vMerge/>
          </w:tcPr>
          <w:p w14:paraId="719AAB76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B0CFCB" w14:textId="4A8D673D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B208E50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B007EA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D07ECF0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419A155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64F142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2C58ABD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178E869D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1923F6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2977C21" w14:textId="2DBE61E2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3881E7CA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A5F624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7BE0A10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38ECDED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87F0072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B40FF4A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27E486D0" w14:textId="77777777" w:rsidTr="00411272">
        <w:trPr>
          <w:jc w:val="center"/>
        </w:trPr>
        <w:tc>
          <w:tcPr>
            <w:tcW w:w="1255" w:type="dxa"/>
            <w:vMerge/>
          </w:tcPr>
          <w:p w14:paraId="51CEE883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BABB44" w14:textId="7BBDE2F4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5BAED2BA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D71E28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3ACD6A6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8B36A48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6012D0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629AD27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2FC0AA08" w14:textId="77777777" w:rsidTr="00411272">
        <w:trPr>
          <w:jc w:val="center"/>
        </w:trPr>
        <w:tc>
          <w:tcPr>
            <w:tcW w:w="1255" w:type="dxa"/>
            <w:vMerge w:val="restart"/>
          </w:tcPr>
          <w:p w14:paraId="0514A4A5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3FD0192" w14:textId="3EB8B243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1C31F749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3E87CA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9037B18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59632C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E275EE1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76F9C02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76C72047" w14:textId="77777777" w:rsidTr="00411272">
        <w:trPr>
          <w:jc w:val="center"/>
        </w:trPr>
        <w:tc>
          <w:tcPr>
            <w:tcW w:w="1255" w:type="dxa"/>
            <w:vMerge/>
          </w:tcPr>
          <w:p w14:paraId="0D47BC51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41026E0" w14:textId="4E9B857D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AB022BC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2316B73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CF3FCDC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73854D8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71BC2E7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F10E8FD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32367E69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02E3310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69BC9D" w14:textId="3F5CDB63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4E7597A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04863A6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42399B1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4CBF298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F267C26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27589DB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1446" w:rsidRPr="00611F25" w14:paraId="11529BAF" w14:textId="77777777" w:rsidTr="00411272">
        <w:trPr>
          <w:jc w:val="center"/>
        </w:trPr>
        <w:tc>
          <w:tcPr>
            <w:tcW w:w="1255" w:type="dxa"/>
            <w:vMerge/>
          </w:tcPr>
          <w:p w14:paraId="6F9C528A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B177483" w14:textId="685929AC" w:rsidR="00041446" w:rsidRPr="001C51C3" w:rsidRDefault="00041446" w:rsidP="0004144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DDDB383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D3C6DFA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253CAF1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9D3F17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28A3066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A6F77C5" w14:textId="77777777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6C10A15" w14:textId="77777777" w:rsidTr="00411272">
        <w:trPr>
          <w:jc w:val="center"/>
        </w:trPr>
        <w:tc>
          <w:tcPr>
            <w:tcW w:w="1255" w:type="dxa"/>
            <w:shd w:val="clear" w:color="auto" w:fill="FFFFCC"/>
            <w:vAlign w:val="center"/>
          </w:tcPr>
          <w:p w14:paraId="581F9F3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41E937DB" w14:textId="3E2CCF75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6" w:type="dxa"/>
            <w:shd w:val="clear" w:color="auto" w:fill="FFFFCC"/>
            <w:vAlign w:val="center"/>
          </w:tcPr>
          <w:p w14:paraId="2B1097B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36990213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CC"/>
            <w:vAlign w:val="center"/>
          </w:tcPr>
          <w:p w14:paraId="26F16E64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1724C3DA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  <w:vAlign w:val="center"/>
          </w:tcPr>
          <w:p w14:paraId="787A4DA5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</w:tcPr>
          <w:p w14:paraId="0701AFC7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DBF81F" w14:textId="77777777" w:rsidR="000F6C34" w:rsidRDefault="00FC46BA" w:rsidP="000F6C34">
      <w:pPr>
        <w:tabs>
          <w:tab w:val="left" w:pos="284"/>
          <w:tab w:val="left" w:pos="720"/>
          <w:tab w:val="left" w:pos="1701"/>
          <w:tab w:val="left" w:pos="1985"/>
        </w:tabs>
        <w:spacing w:before="60" w:after="0" w:line="240" w:lineRule="auto"/>
        <w:ind w:left="1985" w:hanging="1985"/>
        <w:jc w:val="thaiDistribute"/>
        <w:rPr>
          <w:rFonts w:ascii="TH SarabunPSK" w:hAnsi="TH SarabunPSK" w:cs="TH SarabunPSK"/>
          <w:sz w:val="30"/>
        </w:rPr>
      </w:pPr>
      <w:r w:rsidRPr="00056B34">
        <w:rPr>
          <w:rFonts w:ascii="TH SarabunPSK" w:hAnsi="TH SarabunPSK" w:cs="TH SarabunPSK"/>
          <w:b/>
          <w:bCs/>
          <w:sz w:val="30"/>
          <w:u w:val="single"/>
          <w:cs/>
        </w:rPr>
        <w:t>หมายเหตุ</w:t>
      </w:r>
      <w:r w:rsidR="000F6C34" w:rsidRPr="000F6C34">
        <w:rPr>
          <w:rFonts w:ascii="TH SarabunPSK" w:hAnsi="TH SarabunPSK" w:cs="TH SarabunPSK"/>
          <w:b/>
          <w:bCs/>
          <w:sz w:val="30"/>
        </w:rPr>
        <w:t xml:space="preserve"> : </w:t>
      </w:r>
    </w:p>
    <w:p w14:paraId="5FC220C0" w14:textId="3BDFB9F9" w:rsidR="00193FC6" w:rsidRPr="000F6C34" w:rsidRDefault="000F6C34" w:rsidP="000F6C34">
      <w:pPr>
        <w:tabs>
          <w:tab w:val="left" w:pos="284"/>
          <w:tab w:val="left" w:pos="720"/>
          <w:tab w:val="left" w:pos="1701"/>
        </w:tabs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กรมป่าไม้ดำเนินการ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6CA0CAF" w14:textId="6C48A3A9" w:rsidR="00193FC6" w:rsidRPr="000F6C34" w:rsidRDefault="000F6C34" w:rsidP="00162610">
      <w:pPr>
        <w:tabs>
          <w:tab w:val="left" w:pos="284"/>
          <w:tab w:val="left" w:pos="720"/>
        </w:tabs>
        <w:spacing w:after="0" w:line="240" w:lineRule="auto"/>
        <w:ind w:left="568" w:hanging="284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5C3203">
        <w:rPr>
          <w:rFonts w:ascii="TH SarabunPSK" w:eastAsia="Calibri" w:hAnsi="TH SarabunPSK" w:cs="TH SarabunPSK"/>
          <w:spacing w:val="-4"/>
          <w:kern w:val="0"/>
          <w:sz w:val="28"/>
          <w:szCs w:val="28"/>
          <w:cs/>
          <w14:ligatures w14:val="none"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</w:t>
      </w:r>
      <w:r w:rsidRPr="000F6C34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ได้มีหนังสือขอข้อมูลเพิ่มเติมภายในกำหนดระยะเวลา 60 วัน ตามหนังสือ กรมป่าไม้ ด่วนที่สุด ที่ ทส 1602.3/5962 </w:t>
      </w:r>
      <w:r w:rsidR="005C3203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ลงวันที่ 27 มีนาคม 2560 </w:t>
      </w:r>
    </w:p>
    <w:p w14:paraId="2455C168" w14:textId="08E97792" w:rsidR="00B0444F" w:rsidRPr="00B0444F" w:rsidRDefault="000F6C34" w:rsidP="00B0444F">
      <w:pPr>
        <w:tabs>
          <w:tab w:val="left" w:pos="284"/>
          <w:tab w:val="left" w:pos="720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ยกเลิกคำขอ หมายถึง พื้นที่ขออนุญาตไม่อยู่ในความรับผิดชอบของกรมป่าไม้</w:t>
      </w:r>
    </w:p>
    <w:p w14:paraId="09010E4D" w14:textId="31008DC3" w:rsidR="00D50F7B" w:rsidRDefault="00D50F7B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E4779A" w14:paraId="325FAFF9" w14:textId="77777777" w:rsidTr="00E4779A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BC500D2" w14:textId="7F31B353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" w:name="_Hlk222315427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FBD75D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E4779A" w14:paraId="2C40EDA7" w14:textId="77777777" w:rsidTr="00041446">
        <w:trPr>
          <w:jc w:val="center"/>
        </w:trPr>
        <w:tc>
          <w:tcPr>
            <w:tcW w:w="4876" w:type="dxa"/>
          </w:tcPr>
          <w:p w14:paraId="1BEEB3A2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D9C2633" w14:textId="77777777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2F6E0EF7" w14:textId="65648DAE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tr w:rsidR="00DF7681" w:rsidRPr="00E4779A" w14:paraId="06854D70" w14:textId="77777777" w:rsidTr="00041446">
        <w:trPr>
          <w:jc w:val="center"/>
        </w:trPr>
        <w:tc>
          <w:tcPr>
            <w:tcW w:w="4876" w:type="dxa"/>
          </w:tcPr>
          <w:p w14:paraId="51E9E3ED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EC5D9DD" w14:textId="77777777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14D9E726" w14:textId="4A725223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tr w:rsidR="00DF7681" w:rsidRPr="00E4779A" w14:paraId="2B84254E" w14:textId="77777777" w:rsidTr="00041446">
        <w:trPr>
          <w:jc w:val="center"/>
        </w:trPr>
        <w:tc>
          <w:tcPr>
            <w:tcW w:w="4876" w:type="dxa"/>
          </w:tcPr>
          <w:p w14:paraId="42F870BE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D80490C" w14:textId="77777777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500A058F" w14:textId="2743C243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bookmarkEnd w:id="1"/>
    </w:tbl>
    <w:p w14:paraId="59B22590" w14:textId="45111806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3752C" w14:textId="77777777" w:rsidR="00E21EF9" w:rsidRPr="0048153A" w:rsidRDefault="00E21EF9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7F7CE" w14:textId="77777777" w:rsidR="0048153A" w:rsidRP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9EEF6F0" w14:textId="77777777" w:rsidTr="00FD0481">
        <w:tc>
          <w:tcPr>
            <w:tcW w:w="4454" w:type="dxa"/>
            <w:gridSpan w:val="2"/>
          </w:tcPr>
          <w:p w14:paraId="2629A38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26732213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48895770" w14:textId="77777777" w:rsidTr="00FD0481">
        <w:tc>
          <w:tcPr>
            <w:tcW w:w="1213" w:type="dxa"/>
          </w:tcPr>
          <w:p w14:paraId="4F842C54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1CA575DF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2A7C04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E96E0C0" w14:textId="77777777" w:rsidTr="00FD0481">
        <w:tc>
          <w:tcPr>
            <w:tcW w:w="1213" w:type="dxa"/>
          </w:tcPr>
          <w:p w14:paraId="57EC3B21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CA539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9A94A5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77D844F0" w14:textId="77777777" w:rsidTr="00FD0481">
        <w:tc>
          <w:tcPr>
            <w:tcW w:w="1213" w:type="dxa"/>
          </w:tcPr>
          <w:p w14:paraId="3D38EF1B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4C39B1F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C6DB57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DCA8C99" w14:textId="77777777" w:rsidTr="00FD0481">
        <w:tc>
          <w:tcPr>
            <w:tcW w:w="1213" w:type="dxa"/>
          </w:tcPr>
          <w:p w14:paraId="3ED9A4CC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E93F875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AF6BE2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8F9A0" w14:textId="4775A644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การป้องกันและแก้ไขปัญหาไฟป่า หมอกควัน และฝุ่นละอองขนาดเล็ก (</w:t>
      </w:r>
      <w:r w:rsidRPr="00F24CBA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24CBA">
        <w:rPr>
          <w:rFonts w:ascii="TH SarabunPSK" w:hAnsi="TH SarabunPSK" w:cs="TH SarabunPSK"/>
          <w:b/>
          <w:bCs/>
          <w:sz w:val="32"/>
          <w:szCs w:val="32"/>
          <w:vertAlign w:val="subscript"/>
        </w:rPr>
        <w:t>2.5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8B397A" w14:textId="5C937340" w:rsidR="00BE5D6A" w:rsidRDefault="00BE5D6A" w:rsidP="00A54D4F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01"/>
        <w:gridCol w:w="1213"/>
        <w:gridCol w:w="901"/>
        <w:gridCol w:w="1213"/>
        <w:gridCol w:w="901"/>
        <w:gridCol w:w="1213"/>
        <w:gridCol w:w="901"/>
        <w:gridCol w:w="1213"/>
      </w:tblGrid>
      <w:tr w:rsidR="00E4779A" w:rsidRPr="00E4779A" w14:paraId="02C4DBDD" w14:textId="77777777" w:rsidTr="009D2584">
        <w:trPr>
          <w:tblHeader/>
          <w:jc w:val="center"/>
        </w:trPr>
        <w:tc>
          <w:tcPr>
            <w:tcW w:w="1082" w:type="dxa"/>
            <w:vMerge w:val="restart"/>
            <w:shd w:val="clear" w:color="auto" w:fill="FFFFCC"/>
            <w:vAlign w:val="center"/>
          </w:tcPr>
          <w:p w14:paraId="400E7023" w14:textId="77777777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2" w:name="_Hlk222244176"/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04F0D226" w14:textId="57559C51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2566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25BAB0B5" w14:textId="0B8CEBA2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2567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0619CC60" w14:textId="255F3564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2568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26C23054" w14:textId="794A7D15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2569</w:t>
            </w:r>
          </w:p>
        </w:tc>
      </w:tr>
      <w:tr w:rsidR="00E4779A" w:rsidRPr="00E4779A" w14:paraId="772AF3EC" w14:textId="77777777" w:rsidTr="00E4779A">
        <w:trPr>
          <w:tblHeader/>
          <w:jc w:val="center"/>
        </w:trPr>
        <w:tc>
          <w:tcPr>
            <w:tcW w:w="1082" w:type="dxa"/>
            <w:vMerge/>
            <w:shd w:val="clear" w:color="auto" w:fill="FFFFCC"/>
            <w:vAlign w:val="center"/>
          </w:tcPr>
          <w:p w14:paraId="55335C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CC"/>
            <w:vAlign w:val="center"/>
          </w:tcPr>
          <w:p w14:paraId="2E7011E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1C6B003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4FF41426" w14:textId="3B357751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61B5C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1645061E" w14:textId="64D6B9A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710868C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6AA8060F" w14:textId="6DF6A3D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4AFD6C2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</w:tr>
      <w:tr w:rsidR="00E4779A" w:rsidRPr="00E4779A" w14:paraId="243CD9BD" w14:textId="77777777" w:rsidTr="00E4779A">
        <w:trPr>
          <w:jc w:val="center"/>
        </w:trPr>
        <w:tc>
          <w:tcPr>
            <w:tcW w:w="1082" w:type="dxa"/>
          </w:tcPr>
          <w:p w14:paraId="45DCAA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ตุลาคม</w:t>
            </w:r>
          </w:p>
        </w:tc>
        <w:tc>
          <w:tcPr>
            <w:tcW w:w="901" w:type="dxa"/>
          </w:tcPr>
          <w:p w14:paraId="3D7993E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2B118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B4C4C6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91ABAB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7AE9E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36B5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89A1E2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8339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3060E8E" w14:textId="77777777" w:rsidTr="00E4779A">
        <w:trPr>
          <w:jc w:val="center"/>
        </w:trPr>
        <w:tc>
          <w:tcPr>
            <w:tcW w:w="1082" w:type="dxa"/>
          </w:tcPr>
          <w:p w14:paraId="4D79F49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พฤศจิกายน</w:t>
            </w:r>
          </w:p>
        </w:tc>
        <w:tc>
          <w:tcPr>
            <w:tcW w:w="901" w:type="dxa"/>
          </w:tcPr>
          <w:p w14:paraId="5AA9F36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4EC15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FF5603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7954B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0B4649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84135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CE65DE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CAC24A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5CEE17B" w14:textId="77777777" w:rsidTr="00E4779A">
        <w:trPr>
          <w:jc w:val="center"/>
        </w:trPr>
        <w:tc>
          <w:tcPr>
            <w:tcW w:w="1082" w:type="dxa"/>
          </w:tcPr>
          <w:p w14:paraId="6A691D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01" w:type="dxa"/>
          </w:tcPr>
          <w:p w14:paraId="5DA90E7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99E13D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06C53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C7B1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5F0EE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0A588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2F324D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4D9E2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39044C0" w14:textId="77777777" w:rsidTr="00E4779A">
        <w:trPr>
          <w:jc w:val="center"/>
        </w:trPr>
        <w:tc>
          <w:tcPr>
            <w:tcW w:w="1082" w:type="dxa"/>
          </w:tcPr>
          <w:p w14:paraId="4CAD0CB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901" w:type="dxa"/>
          </w:tcPr>
          <w:p w14:paraId="25CDAAF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E23869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3EF1AB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DF7E8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705911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B9B81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7B6D40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F07A4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91E3FD6" w14:textId="77777777" w:rsidTr="00E4779A">
        <w:trPr>
          <w:jc w:val="center"/>
        </w:trPr>
        <w:tc>
          <w:tcPr>
            <w:tcW w:w="1082" w:type="dxa"/>
          </w:tcPr>
          <w:p w14:paraId="50AA21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กุมภาพันธ์</w:t>
            </w:r>
          </w:p>
        </w:tc>
        <w:tc>
          <w:tcPr>
            <w:tcW w:w="901" w:type="dxa"/>
          </w:tcPr>
          <w:p w14:paraId="29D56FE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335A7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228E1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DB253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39A64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7AD7AD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54D69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5C81D7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5D782E0" w14:textId="77777777" w:rsidTr="00E4779A">
        <w:trPr>
          <w:jc w:val="center"/>
        </w:trPr>
        <w:tc>
          <w:tcPr>
            <w:tcW w:w="1082" w:type="dxa"/>
          </w:tcPr>
          <w:p w14:paraId="6883A8A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901" w:type="dxa"/>
          </w:tcPr>
          <w:p w14:paraId="1DEA7D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D374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61D25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74438A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F3D624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0F076A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4044F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46C326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4478E2C" w14:textId="77777777" w:rsidTr="00E4779A">
        <w:trPr>
          <w:jc w:val="center"/>
        </w:trPr>
        <w:tc>
          <w:tcPr>
            <w:tcW w:w="1082" w:type="dxa"/>
          </w:tcPr>
          <w:p w14:paraId="07C487D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เมษายน</w:t>
            </w:r>
          </w:p>
        </w:tc>
        <w:tc>
          <w:tcPr>
            <w:tcW w:w="901" w:type="dxa"/>
          </w:tcPr>
          <w:p w14:paraId="199C335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86ABAE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1919E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A6E88F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88D99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109E1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68CEA1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FC334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0AC0851" w14:textId="77777777" w:rsidTr="00E4779A">
        <w:trPr>
          <w:jc w:val="center"/>
        </w:trPr>
        <w:tc>
          <w:tcPr>
            <w:tcW w:w="1082" w:type="dxa"/>
          </w:tcPr>
          <w:p w14:paraId="1825F8F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พฤษภาคม</w:t>
            </w:r>
          </w:p>
        </w:tc>
        <w:tc>
          <w:tcPr>
            <w:tcW w:w="901" w:type="dxa"/>
          </w:tcPr>
          <w:p w14:paraId="03CDD4E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A6E923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EEB32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00003E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A267D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0779D4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7D92F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210FC4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4BD2DB7C" w14:textId="77777777" w:rsidTr="00E4779A">
        <w:trPr>
          <w:jc w:val="center"/>
        </w:trPr>
        <w:tc>
          <w:tcPr>
            <w:tcW w:w="1082" w:type="dxa"/>
          </w:tcPr>
          <w:p w14:paraId="62C7C5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901" w:type="dxa"/>
          </w:tcPr>
          <w:p w14:paraId="2501A97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BCDE86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5AAD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2BA78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6A3D51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32A2D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F9E7A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DD83E1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DD8616F" w14:textId="77777777" w:rsidTr="00E4779A">
        <w:trPr>
          <w:jc w:val="center"/>
        </w:trPr>
        <w:tc>
          <w:tcPr>
            <w:tcW w:w="1082" w:type="dxa"/>
          </w:tcPr>
          <w:p w14:paraId="733B09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กรกฎาคม</w:t>
            </w:r>
          </w:p>
        </w:tc>
        <w:tc>
          <w:tcPr>
            <w:tcW w:w="901" w:type="dxa"/>
          </w:tcPr>
          <w:p w14:paraId="3AF3CA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5AF3F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F2F392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1B0179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8592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E51737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C8777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9B45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D347ECE" w14:textId="77777777" w:rsidTr="00E4779A">
        <w:trPr>
          <w:jc w:val="center"/>
        </w:trPr>
        <w:tc>
          <w:tcPr>
            <w:tcW w:w="1082" w:type="dxa"/>
          </w:tcPr>
          <w:p w14:paraId="211EC2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901" w:type="dxa"/>
          </w:tcPr>
          <w:p w14:paraId="3416C1F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81C1B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94AEC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A5E01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37D78A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F8A936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45D67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C41A3C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9D19873" w14:textId="77777777" w:rsidTr="00E4779A">
        <w:trPr>
          <w:jc w:val="center"/>
        </w:trPr>
        <w:tc>
          <w:tcPr>
            <w:tcW w:w="1082" w:type="dxa"/>
          </w:tcPr>
          <w:p w14:paraId="21F16E3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901" w:type="dxa"/>
          </w:tcPr>
          <w:p w14:paraId="461D20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86BB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DDF0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25B3F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A9C7B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960D5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DE599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71FCB9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</w:tbl>
    <w:bookmarkEnd w:id="2"/>
    <w:p w14:paraId="4AFD4753" w14:textId="0385D991" w:rsidR="00F24CBA" w:rsidRDefault="00420D15" w:rsidP="00420D15">
      <w:pPr>
        <w:pStyle w:val="ListParagraph"/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0D15">
        <w:rPr>
          <w:rFonts w:ascii="TH SarabunPSK" w:hAnsi="TH SarabunPSK" w:cs="TH SarabunPSK" w:hint="cs"/>
          <w:sz w:val="32"/>
          <w:szCs w:val="32"/>
          <w:cs/>
        </w:rPr>
        <w:t>2)</w:t>
      </w:r>
      <w:r w:rsidRPr="00420D15">
        <w:rPr>
          <w:rFonts w:ascii="TH SarabunPSK" w:hAnsi="TH SarabunPSK" w:cs="TH SarabunPSK"/>
          <w:sz w:val="32"/>
          <w:szCs w:val="32"/>
          <w:cs/>
        </w:rPr>
        <w:tab/>
      </w:r>
      <w:r w:rsidR="00E4779A"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E4779A"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60"/>
      </w:tblGrid>
      <w:tr w:rsidR="00DF7681" w:rsidRPr="00162610" w14:paraId="0521F7FD" w14:textId="77777777" w:rsidTr="00162610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7112D98" w14:textId="54ADA8E8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</w:p>
        </w:tc>
        <w:tc>
          <w:tcPr>
            <w:tcW w:w="4660" w:type="dxa"/>
            <w:shd w:val="clear" w:color="auto" w:fill="FFFFCC"/>
            <w:vAlign w:val="center"/>
          </w:tcPr>
          <w:p w14:paraId="690F2597" w14:textId="77777777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162610" w14:paraId="28934756" w14:textId="77777777" w:rsidTr="00041446">
        <w:trPr>
          <w:jc w:val="center"/>
        </w:trPr>
        <w:tc>
          <w:tcPr>
            <w:tcW w:w="4876" w:type="dxa"/>
          </w:tcPr>
          <w:p w14:paraId="03334821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3EE4743C" w14:textId="25D083E4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4B607F7E" w14:textId="77777777" w:rsidR="00041446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  <w:p w14:paraId="6162DBB3" w14:textId="2E383F63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tr w:rsidR="00DF7681" w:rsidRPr="00162610" w14:paraId="1ED9C265" w14:textId="77777777" w:rsidTr="00041446">
        <w:trPr>
          <w:jc w:val="center"/>
        </w:trPr>
        <w:tc>
          <w:tcPr>
            <w:tcW w:w="4876" w:type="dxa"/>
          </w:tcPr>
          <w:p w14:paraId="3524688A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4527233A" w14:textId="5007F16B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5BC57E3F" w14:textId="77777777" w:rsidR="00041446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  <w:p w14:paraId="50CB35BF" w14:textId="5D4BEF45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tr w:rsidR="00DF7681" w:rsidRPr="00162610" w14:paraId="273754D6" w14:textId="77777777" w:rsidTr="00041446">
        <w:trPr>
          <w:jc w:val="center"/>
        </w:trPr>
        <w:tc>
          <w:tcPr>
            <w:tcW w:w="4876" w:type="dxa"/>
          </w:tcPr>
          <w:p w14:paraId="230366A6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7069CC53" w14:textId="428911B3" w:rsidR="00DF7681" w:rsidRDefault="00DF7681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1F78DF90" w14:textId="77777777" w:rsidR="00041446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  <w:p w14:paraId="5485AC7F" w14:textId="097F36E6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  <w:tr w:rsidR="00041446" w:rsidRPr="00162610" w14:paraId="1FC2F64F" w14:textId="77777777" w:rsidTr="00041446">
        <w:trPr>
          <w:jc w:val="center"/>
        </w:trPr>
        <w:tc>
          <w:tcPr>
            <w:tcW w:w="4876" w:type="dxa"/>
          </w:tcPr>
          <w:p w14:paraId="5260BC6C" w14:textId="77777777" w:rsidR="00041446" w:rsidRPr="00162610" w:rsidRDefault="00041446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065DBC25" w14:textId="77777777" w:rsidR="00041446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1EDBFA5D" w14:textId="77777777" w:rsidR="00041446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  <w:p w14:paraId="64294EDA" w14:textId="55079495" w:rsidR="00041446" w:rsidRDefault="00041446" w:rsidP="00041446">
            <w:pPr>
              <w:spacing w:after="0" w:line="240" w:lineRule="auto"/>
              <w:rPr>
                <w:rFonts w:ascii="TH SarabunPSK" w:hAnsi="TH SarabunPSK" w:cs="TH SarabunPSK" w:hint="cs"/>
                <w:kern w:val="0"/>
                <w:sz w:val="32"/>
                <w:szCs w:val="32"/>
              </w:rPr>
            </w:pPr>
          </w:p>
        </w:tc>
      </w:tr>
    </w:tbl>
    <w:p w14:paraId="661AFB52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2874B9" w14:textId="3A42EE6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C0C1F5" w14:textId="77777777" w:rsidR="00E21EF9" w:rsidRPr="0048153A" w:rsidRDefault="00E21EF9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EDA2D00" w14:textId="77777777" w:rsidTr="00FD0481">
        <w:tc>
          <w:tcPr>
            <w:tcW w:w="4454" w:type="dxa"/>
            <w:gridSpan w:val="2"/>
          </w:tcPr>
          <w:p w14:paraId="0F12A15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58C37E89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151DDB93" w14:textId="77777777" w:rsidTr="00FD0481">
        <w:tc>
          <w:tcPr>
            <w:tcW w:w="1213" w:type="dxa"/>
          </w:tcPr>
          <w:p w14:paraId="72FD5408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B8D9A7C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026C7053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7E05B0" w14:textId="77777777" w:rsidTr="00FD0481">
        <w:tc>
          <w:tcPr>
            <w:tcW w:w="1213" w:type="dxa"/>
          </w:tcPr>
          <w:p w14:paraId="357D4B74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2C482B3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67D6D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22B50A69" w14:textId="77777777" w:rsidTr="00FD0481">
        <w:tc>
          <w:tcPr>
            <w:tcW w:w="1213" w:type="dxa"/>
          </w:tcPr>
          <w:p w14:paraId="78ACFF62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1FCE59A0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A510EE4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873523B" w14:textId="77777777" w:rsidTr="00FD0481">
        <w:tc>
          <w:tcPr>
            <w:tcW w:w="1213" w:type="dxa"/>
          </w:tcPr>
          <w:p w14:paraId="165D1FDC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0D9BF9DD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3CD5CF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2B370D" w14:textId="78D0BD27" w:rsidR="00BE5D6A" w:rsidRPr="00BE5D6A" w:rsidRDefault="00F24CBA" w:rsidP="0048153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3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3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4" w:name="_Hlk222244836"/>
    </w:p>
    <w:p w14:paraId="7BAD6EE0" w14:textId="208202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6A544BB" w14:textId="77777777" w:rsidR="0013052D" w:rsidRPr="0048153A" w:rsidRDefault="0013052D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FC6CDDA" w14:textId="77777777" w:rsidTr="00FD0481">
        <w:tc>
          <w:tcPr>
            <w:tcW w:w="4454" w:type="dxa"/>
            <w:gridSpan w:val="2"/>
          </w:tcPr>
          <w:p w14:paraId="47838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1B59D18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BD4044" w14:textId="77777777" w:rsidTr="00FD0481">
        <w:tc>
          <w:tcPr>
            <w:tcW w:w="1213" w:type="dxa"/>
          </w:tcPr>
          <w:p w14:paraId="68D4006E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8216CCE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557E37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634286D" w14:textId="77777777" w:rsidTr="00FD0481">
        <w:tc>
          <w:tcPr>
            <w:tcW w:w="1213" w:type="dxa"/>
          </w:tcPr>
          <w:p w14:paraId="72573EDA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8131C58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332C3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06D9559F" w14:textId="77777777" w:rsidTr="00FD0481">
        <w:tc>
          <w:tcPr>
            <w:tcW w:w="1213" w:type="dxa"/>
          </w:tcPr>
          <w:p w14:paraId="09FFAD6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30ABE6B1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BDD67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35145E5" w14:textId="77777777" w:rsidTr="00FD0481">
        <w:tc>
          <w:tcPr>
            <w:tcW w:w="1213" w:type="dxa"/>
          </w:tcPr>
          <w:p w14:paraId="5AB665B0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268023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B2A5D7D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950A27" w14:textId="3730CE2F" w:rsidR="00C62D3E" w:rsidRDefault="00C62D3E" w:rsidP="00E4779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ติดตามผลการ</w:t>
      </w: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ตรวจราชการตามเหตุการณ์ สถานการณ์ และการมอบหมายของผู้บังคับบัญชา</w:t>
      </w:r>
      <w:bookmarkEnd w:id="4"/>
    </w:p>
    <w:p w14:paraId="2F8D6FD4" w14:textId="11B253AA" w:rsidR="00C62D3E" w:rsidRPr="00DF7681" w:rsidRDefault="0087474C" w:rsidP="00A922FD">
      <w:pPr>
        <w:pStyle w:val="ListParagraph"/>
        <w:spacing w:after="6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222244864"/>
      <w:r w:rsidRPr="0087474C">
        <w:rPr>
          <w:rFonts w:ascii="TH SarabunPSK" w:hAnsi="TH SarabunPSK" w:cs="TH SarabunPSK"/>
          <w:b/>
          <w:bCs/>
          <w:szCs w:val="32"/>
          <w:cs/>
        </w:rPr>
        <w:t>การ</w:t>
      </w:r>
      <w:r w:rsidRPr="0087474C">
        <w:rPr>
          <w:rFonts w:ascii="TH SarabunPSK" w:hAnsi="TH SarabunPSK" w:cs="TH SarabunPSK" w:hint="cs"/>
          <w:b/>
          <w:bCs/>
          <w:szCs w:val="32"/>
          <w:cs/>
        </w:rPr>
        <w:t>ตรวจติดตามกระบวนการจัดการ</w:t>
      </w:r>
      <w:r w:rsidRPr="0087474C">
        <w:rPr>
          <w:rFonts w:ascii="TH SarabunPSK" w:hAnsi="TH SarabunPSK" w:cs="TH SarabunPSK"/>
          <w:b/>
          <w:bCs/>
          <w:szCs w:val="32"/>
          <w:cs/>
        </w:rPr>
        <w:t>ไม้ของกลาง หลักฐานทางคดี และอุปกรณ์การกระทำความผิดตามกฎหมายว่าด้วยการป่าไม้</w:t>
      </w:r>
      <w:bookmarkEnd w:id="5"/>
    </w:p>
    <w:p w14:paraId="745E967F" w14:textId="039CEDAD" w:rsidR="00DF7681" w:rsidRPr="00DF7681" w:rsidRDefault="00DF7681" w:rsidP="007C0364">
      <w:pPr>
        <w:pStyle w:val="ListParagraph"/>
        <w:numPr>
          <w:ilvl w:val="0"/>
          <w:numId w:val="3"/>
        </w:numPr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394"/>
        <w:gridCol w:w="1134"/>
        <w:gridCol w:w="1191"/>
        <w:gridCol w:w="1191"/>
        <w:gridCol w:w="1191"/>
      </w:tblGrid>
      <w:tr w:rsidR="00162610" w:rsidRPr="00162610" w14:paraId="3B316274" w14:textId="77777777" w:rsidTr="00E76FBE">
        <w:trPr>
          <w:jc w:val="center"/>
        </w:trPr>
        <w:tc>
          <w:tcPr>
            <w:tcW w:w="355" w:type="dxa"/>
            <w:vMerge w:val="restart"/>
            <w:shd w:val="clear" w:color="auto" w:fill="FFFFCC"/>
            <w:vAlign w:val="center"/>
          </w:tcPr>
          <w:p w14:paraId="13A92C26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222244968"/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shd w:val="clear" w:color="auto" w:fill="FFFFCC"/>
            <w:vAlign w:val="center"/>
          </w:tcPr>
          <w:p w14:paraId="5C0F7908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58A30FD5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02A335C0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573" w:type="dxa"/>
            <w:gridSpan w:val="3"/>
            <w:shd w:val="clear" w:color="auto" w:fill="FFFFCC"/>
            <w:vAlign w:val="center"/>
          </w:tcPr>
          <w:p w14:paraId="4A51B248" w14:textId="1BCD6805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162610" w14:paraId="174FE0A8" w14:textId="77777777" w:rsidTr="00162610">
        <w:trPr>
          <w:jc w:val="center"/>
        </w:trPr>
        <w:tc>
          <w:tcPr>
            <w:tcW w:w="355" w:type="dxa"/>
            <w:vMerge/>
            <w:shd w:val="clear" w:color="auto" w:fill="FFFFCC"/>
            <w:vAlign w:val="center"/>
          </w:tcPr>
          <w:p w14:paraId="709AD501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FFFCC"/>
            <w:vAlign w:val="center"/>
          </w:tcPr>
          <w:p w14:paraId="7EEA718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03127D7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FFFFCC"/>
            <w:vAlign w:val="center"/>
          </w:tcPr>
          <w:p w14:paraId="77634EC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37D35795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41D3CDC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5899B7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3B1EE89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2BCDF57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162610" w14:paraId="6B310050" w14:textId="77777777" w:rsidTr="001B5437">
        <w:trPr>
          <w:jc w:val="center"/>
        </w:trPr>
        <w:tc>
          <w:tcPr>
            <w:tcW w:w="355" w:type="dxa"/>
          </w:tcPr>
          <w:p w14:paraId="6E6A4680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7E1F828D" w14:textId="59A906BF" w:rsidR="00193FC6" w:rsidRPr="00162610" w:rsidRDefault="00193FC6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แต่งตั้งคณะกรรมการ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ตรวจสอบไม้ของกลาง</w:t>
            </w:r>
            <w:r w:rsidRP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t>และของกลางตามระเบียบกระทรวงเกษตรและสหกรณ์</w:t>
            </w:r>
            <w:r w:rsid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ว่าด้วยการปฏิบัติเกี่ยวกับของกลางในคดีความผิดเกี่ยวกับการป่าไม้ พ.ศ</w:t>
            </w: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 xml:space="preserve"> 2533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(งาน)</w:t>
            </w:r>
          </w:p>
        </w:tc>
        <w:tc>
          <w:tcPr>
            <w:tcW w:w="1134" w:type="dxa"/>
          </w:tcPr>
          <w:p w14:paraId="19E0445A" w14:textId="13A37430" w:rsidR="00193FC6" w:rsidRPr="00162610" w:rsidRDefault="00DF7681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14:paraId="4BAADE2D" w14:textId="184CE8AB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751A4800" w14:textId="6F662349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0C49182C" w14:textId="5B9F8C68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DF7681" w:rsidRPr="00162610" w14:paraId="1C12E177" w14:textId="77777777" w:rsidTr="00162610">
        <w:trPr>
          <w:jc w:val="center"/>
        </w:trPr>
        <w:tc>
          <w:tcPr>
            <w:tcW w:w="355" w:type="dxa"/>
          </w:tcPr>
          <w:p w14:paraId="51E5DCF8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7A5B031C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134" w:type="dxa"/>
          </w:tcPr>
          <w:p w14:paraId="10935464" w14:textId="2C17B7F7" w:rsidR="00DF7681" w:rsidRPr="00405CE1" w:rsidRDefault="00E6397F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</w:t>
            </w:r>
          </w:p>
        </w:tc>
        <w:tc>
          <w:tcPr>
            <w:tcW w:w="1191" w:type="dxa"/>
          </w:tcPr>
          <w:p w14:paraId="7F1946AF" w14:textId="30EC28CE" w:rsidR="00DF7681" w:rsidRPr="00405CE1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07B996EC" w14:textId="04E38C76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75DF8C36" w14:textId="42AE70E1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</w:tr>
      <w:tr w:rsidR="00DF7681" w:rsidRPr="00162610" w14:paraId="2BE7DDA7" w14:textId="77777777" w:rsidTr="00162610">
        <w:trPr>
          <w:jc w:val="center"/>
        </w:trPr>
        <w:tc>
          <w:tcPr>
            <w:tcW w:w="355" w:type="dxa"/>
          </w:tcPr>
          <w:p w14:paraId="1B6050CC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59086F49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134" w:type="dxa"/>
          </w:tcPr>
          <w:p w14:paraId="33A220CE" w14:textId="44947625" w:rsidR="00DF7681" w:rsidRPr="00405CE1" w:rsidRDefault="00E6397F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</w:t>
            </w:r>
          </w:p>
        </w:tc>
        <w:tc>
          <w:tcPr>
            <w:tcW w:w="1191" w:type="dxa"/>
          </w:tcPr>
          <w:p w14:paraId="6DD15E24" w14:textId="0E720AE2" w:rsidR="00DF7681" w:rsidRPr="00405CE1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14158D15" w14:textId="50759951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19D217CD" w14:textId="18B25702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</w:tr>
      <w:tr w:rsidR="00DF7681" w:rsidRPr="00162610" w14:paraId="3666280A" w14:textId="77777777" w:rsidTr="00162610">
        <w:trPr>
          <w:jc w:val="center"/>
        </w:trPr>
        <w:tc>
          <w:tcPr>
            <w:tcW w:w="355" w:type="dxa"/>
          </w:tcPr>
          <w:p w14:paraId="792F22C3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20557D8A" w14:textId="77777777" w:rsidR="00DF7681" w:rsidRPr="00162610" w:rsidRDefault="00DF7681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รายงานผลรายการคดีที่มีความพร้อมในการจำหน่าย</w:t>
            </w:r>
            <w:r w:rsidRPr="001626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</w:tcPr>
          <w:p w14:paraId="0ABDE3CA" w14:textId="29880D65" w:rsidR="00DF7681" w:rsidRPr="00405CE1" w:rsidRDefault="00E6397F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</w:t>
            </w:r>
          </w:p>
        </w:tc>
        <w:tc>
          <w:tcPr>
            <w:tcW w:w="1191" w:type="dxa"/>
          </w:tcPr>
          <w:p w14:paraId="31D868E4" w14:textId="628E114D" w:rsidR="00DF7681" w:rsidRPr="00405CE1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563CC89F" w14:textId="0FC95518" w:rsidR="00DF7681" w:rsidRPr="00162610" w:rsidRDefault="00DF7681" w:rsidP="008313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1191" w:type="dxa"/>
          </w:tcPr>
          <w:p w14:paraId="74E954C6" w14:textId="56CC4C02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</w:tr>
    </w:tbl>
    <w:p w14:paraId="6EAA7878" w14:textId="73CE192B" w:rsidR="00DF7681" w:rsidRPr="008B76D2" w:rsidRDefault="00193FC6" w:rsidP="00C91C07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bookmarkStart w:id="7" w:name="_Hlk222245026"/>
      <w:bookmarkEnd w:id="6"/>
      <w:r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lastRenderedPageBreak/>
        <w:t>หมายเหตุ</w:t>
      </w:r>
      <w:r w:rsidR="00DF7681" w:rsidRPr="00DF7681">
        <w:rPr>
          <w:rFonts w:ascii="TH SarabunPSK" w:eastAsia="Aptos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DF7681" w:rsidRPr="00DF7681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:</w:t>
      </w:r>
      <w:r w:rsidR="008B76D2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 xml:space="preserve"> โปรดอ่านคำอธิบายเพิ่มเติม เพื่อให้การจัดทำข้อมูลมีความถูกต้องและครบถ้วน</w:t>
      </w:r>
    </w:p>
    <w:p w14:paraId="6214FD8E" w14:textId="63FB02B2" w:rsidR="00B0444F" w:rsidRPr="00C91C07" w:rsidRDefault="00735839" w:rsidP="00B0444F">
      <w:pPr>
        <w:spacing w:after="0" w:line="240" w:lineRule="auto"/>
        <w:ind w:left="567" w:hanging="283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กรณีขั้นตอนที่ 1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างในคดีความผิดเกี่ยวกับการป่าไม้ พ.ศ.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2533)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5A501A4F" w14:textId="5FDC4787" w:rsidR="00B0444F" w:rsidRPr="00735839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หากหน่วยรับตรวจจัดทำคำสั่งแต่งตั้งคณะกรรมการตรวจสอบฯ และลงนามในคำสั่ง </w:t>
      </w:r>
      <w:r w:rsidR="00B0444F" w:rsidRPr="00C91C07"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t>รวมทั้งจัดส่งสำเนาคำสั่ง</w:t>
      </w:r>
      <w:r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br/>
      </w:r>
      <w:r w:rsidR="00B0444F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เพื่อรายงานให้กรมป่าไม้ทราบ เสร็จเรียบร้อยแล้ว ขอให้หน่วยรับตรวจกรอกข้อมูลลงในช่อง </w:t>
      </w:r>
      <w:r w:rsidR="00B0444F" w:rsidRPr="00F35725">
        <w:rPr>
          <w:rFonts w:ascii="TH SarabunPSK" w:eastAsia="Aptos" w:hAnsi="TH SarabunPSK" w:cs="TH SarabunPSK"/>
          <w:b/>
          <w:bCs/>
          <w:spacing w:val="-4"/>
          <w:kern w:val="0"/>
          <w:sz w:val="28"/>
          <w:szCs w:val="28"/>
          <w:cs/>
          <w14:ligatures w14:val="none"/>
        </w:rPr>
        <w:t>“ดำเนินการแล้วเสร็จ”</w:t>
      </w:r>
    </w:p>
    <w:p w14:paraId="4E0E2DDA" w14:textId="420D5D1A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“อยู่ระหว่างดำเนินการ”</w:t>
      </w:r>
    </w:p>
    <w:p w14:paraId="1101E648" w14:textId="0BA53390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หากหน่วยรับตรวจยังมิได้เริ่มกระบวนการของการจัดทำคำสั่งแต่งตั้งคณะกรรมการตรวจสอบฯ ขอให้หน่วยรับตรวจกรอกข้อมูลลงในช่อง “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ยังไม่ดำเนินการ”</w:t>
      </w:r>
    </w:p>
    <w:p w14:paraId="38551F48" w14:textId="19D7DEA7" w:rsidR="00162610" w:rsidRPr="00C91C07" w:rsidRDefault="00735839" w:rsidP="00F35725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จำนวนคดีที่กำหนดเป็นเป้าหมายตามขั้นตอนที่ 2 - 4 เป็นคดีที่พบการกระทำผิดตามพระราชบัญญัติป่าไม้ พุทธศักราช 2484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พระราชบัญญัติป่าสงวนแห่งชาติ พุทธศักราช 2507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และกฎหมายอื่นที่เกี่ยวข้องกับพื้นที่ในความรับผิดชอบของกรมป่าไม้ ซึ่งเกิดขึ้นตั้งแต่ปีงบประมาณ พ.ศ. 2550 </w:t>
      </w:r>
      <w:r w:rsidR="00162610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–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2568</w:t>
      </w:r>
    </w:p>
    <w:p w14:paraId="6DC3583D" w14:textId="086E17F1" w:rsidR="00193FC6" w:rsidRPr="00C91C07" w:rsidRDefault="00735839" w:rsidP="00162610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กรณีขั้นตอนที่ 2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ตรวจสอบเอกสารไม้ของกลางและ/หรือของกลาง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ขั้นตอนที่ 3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และขั้นตอนที่ 4 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รายงานผลรายการคดีที่มีความพร้อมในการจำหน่าย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ขอให้หน่วยรับตรวจกรอกผลการดำเนินงาน ดังนี้</w:t>
      </w:r>
    </w:p>
    <w:p w14:paraId="7A1D1DB5" w14:textId="48C4FF84" w:rsidR="00193FC6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3.1</w:t>
      </w: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ab/>
        <w:t>หากคดีดำเนินการแล้วเสร็จก่อนวันที่ผู้ตรวจราชการกรมป่าไม้ได้กำหนดข้อมูล ณ วันที่ไว้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ดำเนินการแล้วเสร็จ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71022535" w14:textId="62DDB290" w:rsidR="0054657C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หากคดีที่ดำเนินการอยู่ระหว่างการตรวจสอบ หรืออยู่ระหว่างรายงานผลรายการคดีฯ ภายในเดือนที่ผู้ตรวจราชการ</w:t>
      </w:r>
      <w:r w:rsidR="00DF7681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br/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กรมป่าไม้ได้กำหนดข้อมูล ณ วันที่ไว้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อยู่ระหว่างดำเนินการ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191B6574" w14:textId="6C4D3231" w:rsidR="00F35725" w:rsidRDefault="00735839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หากการดำเนินการใดอยู่นอกเหนือจากข้อ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3.1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–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3.2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F35725"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t>“ยังไม่ดำเนินการ”</w:t>
      </w:r>
      <w:bookmarkEnd w:id="7"/>
    </w:p>
    <w:p w14:paraId="3B52DCDA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33DF4948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4EF72E8" w14:textId="5D35F11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211814B6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28710F34" w14:textId="77777777" w:rsidTr="00735839">
        <w:trPr>
          <w:jc w:val="center"/>
        </w:trPr>
        <w:tc>
          <w:tcPr>
            <w:tcW w:w="4876" w:type="dxa"/>
            <w:vAlign w:val="center"/>
          </w:tcPr>
          <w:p w14:paraId="180B2DB8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FE5A828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3F48A42F" w14:textId="77777777" w:rsidTr="00735839">
        <w:trPr>
          <w:jc w:val="center"/>
        </w:trPr>
        <w:tc>
          <w:tcPr>
            <w:tcW w:w="4876" w:type="dxa"/>
            <w:vAlign w:val="center"/>
          </w:tcPr>
          <w:p w14:paraId="1460FD5C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7E46020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182A4210" w14:textId="77777777" w:rsidTr="00735839">
        <w:trPr>
          <w:jc w:val="center"/>
        </w:trPr>
        <w:tc>
          <w:tcPr>
            <w:tcW w:w="4876" w:type="dxa"/>
            <w:vAlign w:val="center"/>
          </w:tcPr>
          <w:p w14:paraId="60CF82E1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3DCC97B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4F03ED49" w14:textId="3902BF3C" w:rsidR="005C3203" w:rsidRDefault="005C3203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F3A43" w14:textId="77777777" w:rsidR="00A922FD" w:rsidRDefault="00A922FD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24ADD" w14:textId="77777777" w:rsidR="00E21EF9" w:rsidRPr="00612F20" w:rsidRDefault="00E21EF9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241"/>
        <w:gridCol w:w="233"/>
        <w:gridCol w:w="1255"/>
        <w:gridCol w:w="3345"/>
      </w:tblGrid>
      <w:tr w:rsidR="006E7051" w:rsidRPr="006E7051" w14:paraId="0A42B366" w14:textId="77777777" w:rsidTr="005E17DB">
        <w:trPr>
          <w:jc w:val="center"/>
        </w:trPr>
        <w:tc>
          <w:tcPr>
            <w:tcW w:w="4461" w:type="dxa"/>
            <w:gridSpan w:val="2"/>
          </w:tcPr>
          <w:p w14:paraId="651826FF" w14:textId="64B2DA5E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17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35" w:type="dxa"/>
          </w:tcPr>
          <w:p w14:paraId="6A9CE42B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4" w:type="dxa"/>
            <w:gridSpan w:val="2"/>
          </w:tcPr>
          <w:p w14:paraId="772CBC5A" w14:textId="3C70219D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E80BE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6E7051" w:rsidRPr="006E7051" w14:paraId="09148446" w14:textId="77777777" w:rsidTr="005E17DB">
        <w:trPr>
          <w:jc w:val="center"/>
        </w:trPr>
        <w:tc>
          <w:tcPr>
            <w:tcW w:w="1220" w:type="dxa"/>
          </w:tcPr>
          <w:p w14:paraId="3BE8F658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33F60D6" w14:textId="51DDD488" w:rsidR="006E7051" w:rsidRPr="006E7051" w:rsidRDefault="006E705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172EDE6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111D69A6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306AB7A8" w14:textId="42FEFD1B" w:rsidR="006E7051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87474C" w:rsidRPr="006E7051" w14:paraId="4B183C2B" w14:textId="77777777" w:rsidTr="005E17DB">
        <w:trPr>
          <w:jc w:val="center"/>
        </w:trPr>
        <w:tc>
          <w:tcPr>
            <w:tcW w:w="1220" w:type="dxa"/>
          </w:tcPr>
          <w:p w14:paraId="7323158B" w14:textId="12CBBCB9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3FE6478" w14:textId="48769F7A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1610384" w14:textId="77777777" w:rsidR="0087474C" w:rsidRPr="006E7051" w:rsidRDefault="0087474C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1D0DA70" w14:textId="687F4DEC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45" w:type="dxa"/>
          </w:tcPr>
          <w:p w14:paraId="3458BB5A" w14:textId="76DD3D4F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E80BE0" w:rsidRPr="006E7051" w14:paraId="0B8A6C52" w14:textId="77777777" w:rsidTr="005E17DB">
        <w:trPr>
          <w:jc w:val="center"/>
        </w:trPr>
        <w:tc>
          <w:tcPr>
            <w:tcW w:w="1220" w:type="dxa"/>
          </w:tcPr>
          <w:p w14:paraId="2B290B9C" w14:textId="7F7CA7DA" w:rsid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0AF231B" w14:textId="1273EBC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9E2AEEE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85DBE6C" w14:textId="572A1862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45" w:type="dxa"/>
          </w:tcPr>
          <w:p w14:paraId="4F5F0688" w14:textId="750B8B4D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80BE0" w:rsidRPr="006E7051" w14:paraId="285B94BB" w14:textId="77777777" w:rsidTr="005E17DB">
        <w:trPr>
          <w:jc w:val="center"/>
        </w:trPr>
        <w:tc>
          <w:tcPr>
            <w:tcW w:w="1220" w:type="dxa"/>
          </w:tcPr>
          <w:p w14:paraId="312296CE" w14:textId="5F6E150D" w:rsidR="00E80BE0" w:rsidRP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70021C6" w14:textId="522830D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B1C6099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AB2CC37" w14:textId="77777777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08510C90" w14:textId="77777777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148B2870" w:rsidR="0048534A" w:rsidRPr="000446B6" w:rsidRDefault="005D7ADB" w:rsidP="002B09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D7ADB">
        <w:rPr>
          <w:rFonts w:ascii="TH SarabunPSK" w:hAnsi="TH SarabunPSK" w:cs="TH SarabunPSK" w:hint="cs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</w:p>
    <w:sectPr w:rsidR="0048534A" w:rsidRPr="000446B6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D31D" w14:textId="77777777" w:rsidR="00311772" w:rsidRDefault="00311772" w:rsidP="001044EE">
      <w:pPr>
        <w:spacing w:after="0" w:line="240" w:lineRule="auto"/>
      </w:pPr>
      <w:r>
        <w:separator/>
      </w:r>
    </w:p>
  </w:endnote>
  <w:endnote w:type="continuationSeparator" w:id="0">
    <w:p w14:paraId="56F7A20C" w14:textId="77777777" w:rsidR="00311772" w:rsidRDefault="00311772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90A7" w14:textId="77777777" w:rsidR="00311772" w:rsidRDefault="00311772" w:rsidP="001044EE">
      <w:pPr>
        <w:spacing w:after="0" w:line="240" w:lineRule="auto"/>
      </w:pPr>
      <w:r>
        <w:separator/>
      </w:r>
    </w:p>
  </w:footnote>
  <w:footnote w:type="continuationSeparator" w:id="0">
    <w:p w14:paraId="396A2CC0" w14:textId="77777777" w:rsidR="00311772" w:rsidRDefault="00311772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92"/>
    <w:multiLevelType w:val="multilevel"/>
    <w:tmpl w:val="DB96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354F5"/>
    <w:rsid w:val="00041446"/>
    <w:rsid w:val="000446B6"/>
    <w:rsid w:val="00056B34"/>
    <w:rsid w:val="00092566"/>
    <w:rsid w:val="00092694"/>
    <w:rsid w:val="000935A5"/>
    <w:rsid w:val="00096CF1"/>
    <w:rsid w:val="000B40A5"/>
    <w:rsid w:val="000B7429"/>
    <w:rsid w:val="000C488F"/>
    <w:rsid w:val="000E131F"/>
    <w:rsid w:val="000E4F84"/>
    <w:rsid w:val="000F213A"/>
    <w:rsid w:val="000F2DC0"/>
    <w:rsid w:val="000F3D2D"/>
    <w:rsid w:val="000F6C34"/>
    <w:rsid w:val="00101746"/>
    <w:rsid w:val="001044EE"/>
    <w:rsid w:val="001111E4"/>
    <w:rsid w:val="00123256"/>
    <w:rsid w:val="0013052D"/>
    <w:rsid w:val="00130F9E"/>
    <w:rsid w:val="00143815"/>
    <w:rsid w:val="00151A64"/>
    <w:rsid w:val="00153C1F"/>
    <w:rsid w:val="00154507"/>
    <w:rsid w:val="001578BE"/>
    <w:rsid w:val="00162610"/>
    <w:rsid w:val="00175E4A"/>
    <w:rsid w:val="001867D9"/>
    <w:rsid w:val="00193FC6"/>
    <w:rsid w:val="001A41CF"/>
    <w:rsid w:val="001B5437"/>
    <w:rsid w:val="001C51C3"/>
    <w:rsid w:val="001D0F99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5D2"/>
    <w:rsid w:val="00265B20"/>
    <w:rsid w:val="00272835"/>
    <w:rsid w:val="002B0892"/>
    <w:rsid w:val="002B092D"/>
    <w:rsid w:val="002B77D0"/>
    <w:rsid w:val="00311772"/>
    <w:rsid w:val="00330775"/>
    <w:rsid w:val="00337B8B"/>
    <w:rsid w:val="00342E59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6478"/>
    <w:rsid w:val="003875FC"/>
    <w:rsid w:val="00397750"/>
    <w:rsid w:val="003B7B47"/>
    <w:rsid w:val="003C4866"/>
    <w:rsid w:val="003D78F0"/>
    <w:rsid w:val="003E4235"/>
    <w:rsid w:val="003E65E2"/>
    <w:rsid w:val="00403FEC"/>
    <w:rsid w:val="00405CE1"/>
    <w:rsid w:val="00411272"/>
    <w:rsid w:val="00420D15"/>
    <w:rsid w:val="004223B1"/>
    <w:rsid w:val="00442C11"/>
    <w:rsid w:val="004725A2"/>
    <w:rsid w:val="0048153A"/>
    <w:rsid w:val="00482F89"/>
    <w:rsid w:val="00484606"/>
    <w:rsid w:val="0048534A"/>
    <w:rsid w:val="004A7C14"/>
    <w:rsid w:val="004C0E69"/>
    <w:rsid w:val="004D27A9"/>
    <w:rsid w:val="004E40A9"/>
    <w:rsid w:val="004F3235"/>
    <w:rsid w:val="005018A3"/>
    <w:rsid w:val="00511111"/>
    <w:rsid w:val="0054657C"/>
    <w:rsid w:val="005730D0"/>
    <w:rsid w:val="00574B5C"/>
    <w:rsid w:val="005937CB"/>
    <w:rsid w:val="005B0505"/>
    <w:rsid w:val="005B3F62"/>
    <w:rsid w:val="005C3203"/>
    <w:rsid w:val="005C4642"/>
    <w:rsid w:val="005D0DFA"/>
    <w:rsid w:val="005D7ADB"/>
    <w:rsid w:val="005E17DB"/>
    <w:rsid w:val="005E2367"/>
    <w:rsid w:val="005E5CF1"/>
    <w:rsid w:val="005F0AEE"/>
    <w:rsid w:val="00605DDD"/>
    <w:rsid w:val="00611F25"/>
    <w:rsid w:val="00612F20"/>
    <w:rsid w:val="0062067A"/>
    <w:rsid w:val="00620A1F"/>
    <w:rsid w:val="00623197"/>
    <w:rsid w:val="0063369F"/>
    <w:rsid w:val="00634C65"/>
    <w:rsid w:val="00642CD1"/>
    <w:rsid w:val="00675844"/>
    <w:rsid w:val="0068036A"/>
    <w:rsid w:val="00684985"/>
    <w:rsid w:val="006930EE"/>
    <w:rsid w:val="006A0D03"/>
    <w:rsid w:val="006B7A47"/>
    <w:rsid w:val="006C0151"/>
    <w:rsid w:val="006C58E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3C3"/>
    <w:rsid w:val="00770BB7"/>
    <w:rsid w:val="00771B75"/>
    <w:rsid w:val="00775E29"/>
    <w:rsid w:val="00780C14"/>
    <w:rsid w:val="0078101C"/>
    <w:rsid w:val="00797E17"/>
    <w:rsid w:val="007A1293"/>
    <w:rsid w:val="007A6E82"/>
    <w:rsid w:val="007B0E3C"/>
    <w:rsid w:val="007C0364"/>
    <w:rsid w:val="007C1DB1"/>
    <w:rsid w:val="007C2371"/>
    <w:rsid w:val="007E2D02"/>
    <w:rsid w:val="007E34B4"/>
    <w:rsid w:val="007E522A"/>
    <w:rsid w:val="007F38A4"/>
    <w:rsid w:val="007F7E68"/>
    <w:rsid w:val="00802E71"/>
    <w:rsid w:val="008313AB"/>
    <w:rsid w:val="008649BC"/>
    <w:rsid w:val="00872192"/>
    <w:rsid w:val="0087474C"/>
    <w:rsid w:val="00877A3C"/>
    <w:rsid w:val="008B76D2"/>
    <w:rsid w:val="008D253D"/>
    <w:rsid w:val="008E5B2F"/>
    <w:rsid w:val="00901271"/>
    <w:rsid w:val="00901914"/>
    <w:rsid w:val="00904191"/>
    <w:rsid w:val="0091784C"/>
    <w:rsid w:val="00933DF5"/>
    <w:rsid w:val="00942628"/>
    <w:rsid w:val="0095501A"/>
    <w:rsid w:val="009815E7"/>
    <w:rsid w:val="00992D27"/>
    <w:rsid w:val="00994921"/>
    <w:rsid w:val="009A04D7"/>
    <w:rsid w:val="009A1DC6"/>
    <w:rsid w:val="009A4032"/>
    <w:rsid w:val="009A453E"/>
    <w:rsid w:val="009B216F"/>
    <w:rsid w:val="009B62EB"/>
    <w:rsid w:val="009C44DA"/>
    <w:rsid w:val="009D25D6"/>
    <w:rsid w:val="009E1D20"/>
    <w:rsid w:val="009F1B0A"/>
    <w:rsid w:val="009F36E7"/>
    <w:rsid w:val="00A1392F"/>
    <w:rsid w:val="00A14B1A"/>
    <w:rsid w:val="00A159B2"/>
    <w:rsid w:val="00A2569C"/>
    <w:rsid w:val="00A30749"/>
    <w:rsid w:val="00A3120B"/>
    <w:rsid w:val="00A331F7"/>
    <w:rsid w:val="00A367D7"/>
    <w:rsid w:val="00A40B2F"/>
    <w:rsid w:val="00A476F4"/>
    <w:rsid w:val="00A506D9"/>
    <w:rsid w:val="00A54D4F"/>
    <w:rsid w:val="00A6444D"/>
    <w:rsid w:val="00A70DD3"/>
    <w:rsid w:val="00A74AEA"/>
    <w:rsid w:val="00A81A6D"/>
    <w:rsid w:val="00A8513D"/>
    <w:rsid w:val="00A922F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B000E4"/>
    <w:rsid w:val="00B0444F"/>
    <w:rsid w:val="00B2279C"/>
    <w:rsid w:val="00B24380"/>
    <w:rsid w:val="00B2487E"/>
    <w:rsid w:val="00B534EF"/>
    <w:rsid w:val="00B7149B"/>
    <w:rsid w:val="00B7450C"/>
    <w:rsid w:val="00B85CC6"/>
    <w:rsid w:val="00B87C20"/>
    <w:rsid w:val="00B90D48"/>
    <w:rsid w:val="00BB1BFD"/>
    <w:rsid w:val="00BB1C8B"/>
    <w:rsid w:val="00BB7C2B"/>
    <w:rsid w:val="00BD1F3C"/>
    <w:rsid w:val="00BE5D6A"/>
    <w:rsid w:val="00BF6DDD"/>
    <w:rsid w:val="00C13622"/>
    <w:rsid w:val="00C177F6"/>
    <w:rsid w:val="00C20C32"/>
    <w:rsid w:val="00C228CF"/>
    <w:rsid w:val="00C30E28"/>
    <w:rsid w:val="00C36EE0"/>
    <w:rsid w:val="00C44C4A"/>
    <w:rsid w:val="00C5119E"/>
    <w:rsid w:val="00C53E7E"/>
    <w:rsid w:val="00C55717"/>
    <w:rsid w:val="00C62D3E"/>
    <w:rsid w:val="00C63107"/>
    <w:rsid w:val="00C82498"/>
    <w:rsid w:val="00C91C07"/>
    <w:rsid w:val="00C97089"/>
    <w:rsid w:val="00CC3C4B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9090D"/>
    <w:rsid w:val="00DA308B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90B"/>
    <w:rsid w:val="00E41A99"/>
    <w:rsid w:val="00E43967"/>
    <w:rsid w:val="00E4779A"/>
    <w:rsid w:val="00E52CD3"/>
    <w:rsid w:val="00E6397F"/>
    <w:rsid w:val="00E66B98"/>
    <w:rsid w:val="00E764A3"/>
    <w:rsid w:val="00E80BE0"/>
    <w:rsid w:val="00E83F71"/>
    <w:rsid w:val="00EA2AB4"/>
    <w:rsid w:val="00EA2CD5"/>
    <w:rsid w:val="00EA3321"/>
    <w:rsid w:val="00EA4891"/>
    <w:rsid w:val="00EC4039"/>
    <w:rsid w:val="00EF1E51"/>
    <w:rsid w:val="00F1404B"/>
    <w:rsid w:val="00F17D77"/>
    <w:rsid w:val="00F23AE4"/>
    <w:rsid w:val="00F24CBA"/>
    <w:rsid w:val="00F2639B"/>
    <w:rsid w:val="00F26EFC"/>
    <w:rsid w:val="00F34557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8</cp:revision>
  <cp:lastPrinted>2026-04-10T04:52:00Z</cp:lastPrinted>
  <dcterms:created xsi:type="dcterms:W3CDTF">2026-04-10T03:45:00Z</dcterms:created>
  <dcterms:modified xsi:type="dcterms:W3CDTF">2026-05-06T07:05:00Z</dcterms:modified>
</cp:coreProperties>
</file>